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94E5D" w14:textId="77777777" w:rsidR="00CC4691" w:rsidRPr="00C32D88" w:rsidRDefault="00CC4691" w:rsidP="00CC4691">
      <w:pPr>
        <w:jc w:val="center"/>
        <w:rPr>
          <w:rFonts w:asciiTheme="majorHAnsi" w:hAnsiTheme="majorHAnsi"/>
          <w:b/>
          <w:sz w:val="22"/>
          <w:szCs w:val="22"/>
        </w:rPr>
      </w:pPr>
      <w:r w:rsidRPr="00C32D88">
        <w:rPr>
          <w:rFonts w:asciiTheme="majorHAnsi" w:hAnsiTheme="majorHAnsi"/>
          <w:b/>
          <w:sz w:val="22"/>
          <w:szCs w:val="22"/>
        </w:rPr>
        <w:t>LITTLE LEAGUE SHOULDER</w:t>
      </w:r>
    </w:p>
    <w:p w14:paraId="46B01D4D" w14:textId="77777777" w:rsidR="00CC4691" w:rsidRPr="00C32D88" w:rsidRDefault="00CC4691" w:rsidP="00CC4691">
      <w:pPr>
        <w:rPr>
          <w:rFonts w:asciiTheme="majorHAnsi" w:hAnsiTheme="majorHAnsi"/>
          <w:b/>
          <w:sz w:val="22"/>
          <w:szCs w:val="22"/>
          <w:highlight w:val="lightGray"/>
        </w:rPr>
      </w:pPr>
    </w:p>
    <w:p w14:paraId="6D60F2CE" w14:textId="77777777" w:rsidR="00CC4691" w:rsidRPr="00C32D88" w:rsidRDefault="00CC4691" w:rsidP="00CC4691">
      <w:pPr>
        <w:rPr>
          <w:rFonts w:asciiTheme="majorHAnsi" w:hAnsiTheme="majorHAnsi"/>
          <w:b/>
          <w:sz w:val="22"/>
          <w:szCs w:val="22"/>
        </w:rPr>
      </w:pPr>
      <w:r w:rsidRPr="00C32D88">
        <w:rPr>
          <w:rFonts w:asciiTheme="majorHAnsi" w:hAnsiTheme="majorHAnsi"/>
          <w:b/>
          <w:sz w:val="22"/>
          <w:szCs w:val="22"/>
        </w:rPr>
        <w:t>What is it?</w:t>
      </w:r>
    </w:p>
    <w:p w14:paraId="3B4FAEE4" w14:textId="77777777" w:rsidR="00CC4691" w:rsidRPr="00C32D88" w:rsidRDefault="00CC4691" w:rsidP="00CC4691">
      <w:pPr>
        <w:rPr>
          <w:rFonts w:asciiTheme="majorHAnsi" w:hAnsiTheme="majorHAnsi"/>
          <w:b/>
          <w:sz w:val="22"/>
          <w:szCs w:val="22"/>
        </w:rPr>
      </w:pPr>
    </w:p>
    <w:p w14:paraId="7AF52370" w14:textId="77777777" w:rsidR="00CC4691" w:rsidRPr="00C32D88" w:rsidRDefault="00CC4691" w:rsidP="00CC4691">
      <w:pPr>
        <w:rPr>
          <w:rFonts w:asciiTheme="majorHAnsi" w:hAnsiTheme="majorHAnsi"/>
          <w:sz w:val="22"/>
          <w:szCs w:val="22"/>
        </w:rPr>
      </w:pPr>
      <w:r w:rsidRPr="00C32D88">
        <w:rPr>
          <w:rFonts w:asciiTheme="majorHAnsi" w:hAnsiTheme="majorHAnsi"/>
          <w:sz w:val="22"/>
          <w:szCs w:val="22"/>
        </w:rPr>
        <w:t xml:space="preserve">Little league shoulder is an injury to the growth plate in the proximal </w:t>
      </w:r>
      <w:proofErr w:type="spellStart"/>
      <w:r w:rsidRPr="00C32D88">
        <w:rPr>
          <w:rFonts w:asciiTheme="majorHAnsi" w:hAnsiTheme="majorHAnsi"/>
          <w:sz w:val="22"/>
          <w:szCs w:val="22"/>
        </w:rPr>
        <w:t>humerus</w:t>
      </w:r>
      <w:proofErr w:type="spellEnd"/>
      <w:r w:rsidRPr="00C32D88">
        <w:rPr>
          <w:rFonts w:asciiTheme="majorHAnsi" w:hAnsiTheme="majorHAnsi"/>
          <w:sz w:val="22"/>
          <w:szCs w:val="22"/>
        </w:rPr>
        <w:t xml:space="preserve"> (upper arm bone). It is typically caused by repetitive stress or micro trauma to the shoulder area. This is commonly seen in adolescent baseball pitchers as well as any athlete who uses an overhead motion on a regular basis, such as tennis and volleyball players. This stress to the growth plate is usually seen in the young growing athlete between ages 11-18. Once the athlete stops growing and the growth plates are closed the likelihood of this type of injury decreases.</w:t>
      </w:r>
    </w:p>
    <w:p w14:paraId="295D6BE3" w14:textId="77777777" w:rsidR="00CC4691" w:rsidRPr="00C32D88" w:rsidRDefault="00CC4691" w:rsidP="00CC4691">
      <w:pPr>
        <w:rPr>
          <w:rFonts w:asciiTheme="majorHAnsi" w:hAnsiTheme="majorHAnsi"/>
          <w:sz w:val="22"/>
          <w:szCs w:val="22"/>
        </w:rPr>
      </w:pPr>
    </w:p>
    <w:p w14:paraId="0000A209" w14:textId="77777777" w:rsidR="00CC4691" w:rsidRPr="00C32D88" w:rsidRDefault="00CC4691" w:rsidP="00CC4691">
      <w:pPr>
        <w:rPr>
          <w:rFonts w:asciiTheme="majorHAnsi" w:hAnsiTheme="majorHAnsi"/>
          <w:b/>
          <w:sz w:val="22"/>
          <w:szCs w:val="22"/>
        </w:rPr>
      </w:pPr>
      <w:r w:rsidRPr="00C32D88">
        <w:rPr>
          <w:rFonts w:asciiTheme="majorHAnsi" w:hAnsiTheme="majorHAnsi"/>
          <w:b/>
          <w:sz w:val="22"/>
          <w:szCs w:val="22"/>
        </w:rPr>
        <w:t>What are the Signs and Symptoms?</w:t>
      </w:r>
    </w:p>
    <w:p w14:paraId="3354DA15" w14:textId="77777777" w:rsidR="00CC4691" w:rsidRPr="00C32D88" w:rsidRDefault="00CC4691" w:rsidP="00CC4691">
      <w:pPr>
        <w:rPr>
          <w:rFonts w:asciiTheme="majorHAnsi" w:hAnsiTheme="majorHAnsi"/>
          <w:b/>
          <w:sz w:val="22"/>
          <w:szCs w:val="22"/>
        </w:rPr>
      </w:pPr>
    </w:p>
    <w:p w14:paraId="593F34EA" w14:textId="77777777" w:rsidR="00CC4691" w:rsidRPr="00C32D88" w:rsidRDefault="00CC4691" w:rsidP="00CC4691">
      <w:pPr>
        <w:rPr>
          <w:rFonts w:asciiTheme="majorHAnsi" w:hAnsiTheme="majorHAnsi"/>
          <w:sz w:val="22"/>
          <w:szCs w:val="22"/>
        </w:rPr>
      </w:pPr>
      <w:r w:rsidRPr="00C32D88">
        <w:rPr>
          <w:rFonts w:asciiTheme="majorHAnsi" w:hAnsiTheme="majorHAnsi"/>
          <w:sz w:val="22"/>
          <w:szCs w:val="22"/>
        </w:rPr>
        <w:t>This injury is often characterized by a gradual onset of pain in the throwing shoulder. Common signs and symptoms include:</w:t>
      </w:r>
    </w:p>
    <w:p w14:paraId="68DDE21A" w14:textId="77777777" w:rsidR="00CC4691" w:rsidRPr="00C32D88" w:rsidRDefault="00CC4691" w:rsidP="00CC4691">
      <w:pPr>
        <w:pStyle w:val="ListParagraph"/>
        <w:numPr>
          <w:ilvl w:val="0"/>
          <w:numId w:val="8"/>
        </w:numPr>
        <w:rPr>
          <w:rFonts w:asciiTheme="majorHAnsi" w:hAnsiTheme="majorHAnsi" w:cs="Times New Roman"/>
        </w:rPr>
      </w:pPr>
      <w:r w:rsidRPr="00C32D88">
        <w:rPr>
          <w:rFonts w:asciiTheme="majorHAnsi" w:hAnsiTheme="majorHAnsi" w:cs="Times New Roman"/>
        </w:rPr>
        <w:t>Tenderness over the area of the top of the shoulder</w:t>
      </w:r>
    </w:p>
    <w:p w14:paraId="2337EB45" w14:textId="77777777" w:rsidR="00CC4691" w:rsidRPr="00C32D88" w:rsidRDefault="00CC4691" w:rsidP="00CC4691">
      <w:pPr>
        <w:pStyle w:val="ListParagraph"/>
        <w:numPr>
          <w:ilvl w:val="0"/>
          <w:numId w:val="8"/>
        </w:numPr>
        <w:rPr>
          <w:rFonts w:asciiTheme="majorHAnsi" w:hAnsiTheme="majorHAnsi" w:cs="Times New Roman"/>
        </w:rPr>
      </w:pPr>
      <w:r w:rsidRPr="00C32D88">
        <w:rPr>
          <w:rFonts w:asciiTheme="majorHAnsi" w:hAnsiTheme="majorHAnsi" w:cs="Times New Roman"/>
        </w:rPr>
        <w:t>Focused pain with a throwing or serving motion</w:t>
      </w:r>
    </w:p>
    <w:p w14:paraId="33497827" w14:textId="77777777" w:rsidR="00CC4691" w:rsidRPr="00C32D88" w:rsidRDefault="00CC4691" w:rsidP="00CC4691">
      <w:pPr>
        <w:pStyle w:val="ListParagraph"/>
        <w:numPr>
          <w:ilvl w:val="0"/>
          <w:numId w:val="8"/>
        </w:numPr>
        <w:rPr>
          <w:rFonts w:asciiTheme="majorHAnsi" w:hAnsiTheme="majorHAnsi" w:cs="Times New Roman"/>
        </w:rPr>
      </w:pPr>
      <w:r w:rsidRPr="00C32D88">
        <w:rPr>
          <w:rFonts w:asciiTheme="majorHAnsi" w:hAnsiTheme="majorHAnsi" w:cs="Times New Roman"/>
        </w:rPr>
        <w:t>Pain can be felt for hours to days after throwing</w:t>
      </w:r>
    </w:p>
    <w:p w14:paraId="249351F4" w14:textId="77777777" w:rsidR="00CC4691" w:rsidRPr="00C32D88" w:rsidRDefault="00CC4691" w:rsidP="00CC4691">
      <w:pPr>
        <w:pStyle w:val="ListParagraph"/>
        <w:numPr>
          <w:ilvl w:val="0"/>
          <w:numId w:val="8"/>
        </w:numPr>
        <w:rPr>
          <w:rFonts w:asciiTheme="majorHAnsi" w:hAnsiTheme="majorHAnsi" w:cs="Times New Roman"/>
        </w:rPr>
      </w:pPr>
      <w:r w:rsidRPr="00C32D88">
        <w:rPr>
          <w:rFonts w:asciiTheme="majorHAnsi" w:hAnsiTheme="majorHAnsi" w:cs="Times New Roman"/>
        </w:rPr>
        <w:t>In pitching, pain worsens in the late cocking or deceleration phases</w:t>
      </w:r>
    </w:p>
    <w:p w14:paraId="42BBB2B1" w14:textId="77777777" w:rsidR="00CC4691" w:rsidRPr="00C32D88" w:rsidRDefault="00CC4691" w:rsidP="00CC4691">
      <w:pPr>
        <w:pStyle w:val="ListParagraph"/>
        <w:numPr>
          <w:ilvl w:val="0"/>
          <w:numId w:val="8"/>
        </w:numPr>
        <w:rPr>
          <w:rFonts w:asciiTheme="majorHAnsi" w:hAnsiTheme="majorHAnsi" w:cs="Times New Roman"/>
        </w:rPr>
      </w:pPr>
      <w:r w:rsidRPr="00C32D88">
        <w:rPr>
          <w:rFonts w:asciiTheme="majorHAnsi" w:hAnsiTheme="majorHAnsi" w:cs="Times New Roman"/>
        </w:rPr>
        <w:t>May be associated with decreased velocity and control of pitches or serves in tennis and volleyball</w:t>
      </w:r>
    </w:p>
    <w:p w14:paraId="35C2FADB" w14:textId="77777777" w:rsidR="00CC4691" w:rsidRPr="00C32D88" w:rsidRDefault="00CC4691" w:rsidP="00CC4691">
      <w:pPr>
        <w:tabs>
          <w:tab w:val="left" w:pos="6030"/>
        </w:tabs>
        <w:ind w:right="4770"/>
        <w:rPr>
          <w:rFonts w:asciiTheme="majorHAnsi" w:hAnsiTheme="majorHAnsi"/>
          <w:b/>
          <w:sz w:val="22"/>
          <w:szCs w:val="22"/>
        </w:rPr>
      </w:pPr>
      <w:r w:rsidRPr="00C32D88">
        <w:rPr>
          <w:rFonts w:asciiTheme="majorHAnsi" w:hAnsiTheme="majorHAnsi"/>
          <w:b/>
          <w:sz w:val="22"/>
          <w:szCs w:val="22"/>
        </w:rPr>
        <w:t>Causes &amp; Risk Factors</w:t>
      </w:r>
    </w:p>
    <w:p w14:paraId="141E7323" w14:textId="77777777" w:rsidR="00CC4691" w:rsidRPr="00C32D88" w:rsidRDefault="00CC4691" w:rsidP="00CC4691">
      <w:pPr>
        <w:tabs>
          <w:tab w:val="left" w:pos="6030"/>
        </w:tabs>
        <w:ind w:right="4770"/>
        <w:rPr>
          <w:rFonts w:asciiTheme="majorHAnsi" w:hAnsiTheme="majorHAnsi"/>
          <w:b/>
          <w:sz w:val="22"/>
          <w:szCs w:val="22"/>
        </w:rPr>
      </w:pPr>
    </w:p>
    <w:p w14:paraId="6F33B571" w14:textId="77777777" w:rsidR="00CC4691" w:rsidRPr="00C32D88" w:rsidRDefault="00CC4691" w:rsidP="00CC4691">
      <w:pPr>
        <w:tabs>
          <w:tab w:val="left" w:pos="10080"/>
        </w:tabs>
        <w:ind w:right="720"/>
        <w:rPr>
          <w:rFonts w:asciiTheme="majorHAnsi" w:hAnsiTheme="majorHAnsi"/>
          <w:sz w:val="22"/>
          <w:szCs w:val="22"/>
        </w:rPr>
      </w:pPr>
      <w:r w:rsidRPr="00C32D88">
        <w:rPr>
          <w:rFonts w:asciiTheme="majorHAnsi" w:hAnsiTheme="majorHAnsi"/>
          <w:noProof/>
          <w:sz w:val="22"/>
          <w:szCs w:val="22"/>
        </w:rPr>
        <mc:AlternateContent>
          <mc:Choice Requires="wps">
            <w:drawing>
              <wp:anchor distT="0" distB="0" distL="114300" distR="114300" simplePos="0" relativeHeight="251659264" behindDoc="0" locked="0" layoutInCell="1" allowOverlap="1" wp14:anchorId="64F8E468" wp14:editId="3B5F63FD">
                <wp:simplePos x="0" y="0"/>
                <wp:positionH relativeFrom="column">
                  <wp:posOffset>4171950</wp:posOffset>
                </wp:positionH>
                <wp:positionV relativeFrom="paragraph">
                  <wp:posOffset>598171</wp:posOffset>
                </wp:positionV>
                <wp:extent cx="2374265" cy="2076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76450"/>
                        </a:xfrm>
                        <a:prstGeom prst="rect">
                          <a:avLst/>
                        </a:prstGeom>
                        <a:solidFill>
                          <a:srgbClr val="FFFFFF"/>
                        </a:solidFill>
                        <a:ln w="9525">
                          <a:noFill/>
                          <a:miter lim="800000"/>
                          <a:headEnd/>
                          <a:tailEnd/>
                        </a:ln>
                      </wps:spPr>
                      <wps:txbx>
                        <w:txbxContent>
                          <w:p w14:paraId="3AC57D00" w14:textId="77777777" w:rsidR="00CC4691" w:rsidRDefault="00CC4691" w:rsidP="00CC4691">
                            <w:r>
                              <w:rPr>
                                <w:noProof/>
                                <w:color w:val="0000FF"/>
                              </w:rPr>
                              <w:drawing>
                                <wp:inline distT="0" distB="0" distL="0" distR="0" wp14:anchorId="4559355A" wp14:editId="0A609B0F">
                                  <wp:extent cx="2667171" cy="2219325"/>
                                  <wp:effectExtent l="0" t="0" r="0" b="0"/>
                                  <wp:docPr id="5" name="Picture 5" descr="Image result for little league should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ttle league should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065" cy="22250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8.5pt;margin-top:47.1pt;width:186.95pt;height:163.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" stroked="f">
                <v:textbox>
                  <w:txbxContent>
                    <w:p w14:paraId="3AC57D00" w14:textId="77777777" w:rsidR="00CC4691" w:rsidRDefault="00CC4691" w:rsidP="00CC4691">
                      <w:r>
                        <w:rPr>
                          <w:noProof/>
                          <w:color w:val="0000FF"/>
                        </w:rPr>
                        <w:drawing>
                          <wp:inline distT="0" distB="0" distL="0" distR="0" wp14:anchorId="4559355A" wp14:editId="0A609B0F">
                            <wp:extent cx="2667171" cy="2219325"/>
                            <wp:effectExtent l="0" t="0" r="0" b="0"/>
                            <wp:docPr id="5" name="Picture 5" descr="Image result for little league should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ttle league should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065" cy="2225062"/>
                                    </a:xfrm>
                                    <a:prstGeom prst="rect">
                                      <a:avLst/>
                                    </a:prstGeom>
                                    <a:noFill/>
                                    <a:ln>
                                      <a:noFill/>
                                    </a:ln>
                                  </pic:spPr>
                                </pic:pic>
                              </a:graphicData>
                            </a:graphic>
                          </wp:inline>
                        </w:drawing>
                      </w:r>
                    </w:p>
                  </w:txbxContent>
                </v:textbox>
              </v:shape>
            </w:pict>
          </mc:Fallback>
        </mc:AlternateContent>
      </w:r>
      <w:r w:rsidRPr="00C32D88">
        <w:rPr>
          <w:rFonts w:asciiTheme="majorHAnsi" w:hAnsiTheme="majorHAnsi"/>
          <w:sz w:val="22"/>
          <w:szCs w:val="22"/>
        </w:rPr>
        <w:t xml:space="preserve">There is typically no one traumatic event that causes this injury. This injury is commonly found in patients that throw 4-5 days a week on average.  Risk of little league shoulder increases with throwing too much at a young age.  It is more common in adolescents who have a lack of muscle strength in the shoulder and upper back. </w:t>
      </w:r>
    </w:p>
    <w:p w14:paraId="2DC4A4F1" w14:textId="77777777" w:rsidR="00CC4691" w:rsidRPr="00C32D88" w:rsidRDefault="00CC4691" w:rsidP="00CC4691">
      <w:pPr>
        <w:tabs>
          <w:tab w:val="left" w:pos="10080"/>
        </w:tabs>
        <w:ind w:right="720"/>
        <w:rPr>
          <w:rFonts w:asciiTheme="majorHAnsi" w:hAnsiTheme="majorHAnsi"/>
          <w:sz w:val="22"/>
          <w:szCs w:val="22"/>
        </w:rPr>
      </w:pPr>
    </w:p>
    <w:p w14:paraId="6BF872D0" w14:textId="77777777" w:rsidR="00CC4691" w:rsidRPr="00C32D88" w:rsidRDefault="00CC4691" w:rsidP="00CC4691">
      <w:pPr>
        <w:tabs>
          <w:tab w:val="left" w:pos="10080"/>
        </w:tabs>
        <w:ind w:right="720"/>
        <w:rPr>
          <w:rFonts w:asciiTheme="majorHAnsi" w:hAnsiTheme="majorHAnsi"/>
          <w:sz w:val="22"/>
          <w:szCs w:val="22"/>
        </w:rPr>
      </w:pPr>
      <w:r w:rsidRPr="00C32D88">
        <w:rPr>
          <w:rFonts w:asciiTheme="majorHAnsi" w:hAnsiTheme="majorHAnsi"/>
          <w:sz w:val="22"/>
          <w:szCs w:val="22"/>
        </w:rPr>
        <w:t>Other risk factors include:</w:t>
      </w:r>
    </w:p>
    <w:p w14:paraId="3559776B" w14:textId="77777777" w:rsidR="00CC4691" w:rsidRPr="00C32D88" w:rsidRDefault="00CC4691" w:rsidP="00CC4691">
      <w:pPr>
        <w:pStyle w:val="ListParagraph"/>
        <w:numPr>
          <w:ilvl w:val="0"/>
          <w:numId w:val="9"/>
        </w:numPr>
        <w:tabs>
          <w:tab w:val="left" w:pos="6030"/>
        </w:tabs>
        <w:ind w:right="4770"/>
        <w:rPr>
          <w:rFonts w:asciiTheme="majorHAnsi" w:hAnsiTheme="majorHAnsi" w:cs="Times New Roman"/>
        </w:rPr>
      </w:pPr>
      <w:r w:rsidRPr="00C32D88">
        <w:rPr>
          <w:rFonts w:asciiTheme="majorHAnsi" w:hAnsiTheme="majorHAnsi" w:cs="Times New Roman"/>
        </w:rPr>
        <w:t xml:space="preserve">Not following pitch count guidelines </w:t>
      </w:r>
    </w:p>
    <w:p w14:paraId="44472641" w14:textId="77777777" w:rsidR="00CC4691" w:rsidRPr="00C32D88" w:rsidRDefault="00CC4691" w:rsidP="00CC4691">
      <w:pPr>
        <w:pStyle w:val="ListParagraph"/>
        <w:numPr>
          <w:ilvl w:val="0"/>
          <w:numId w:val="9"/>
        </w:numPr>
        <w:tabs>
          <w:tab w:val="left" w:pos="6030"/>
        </w:tabs>
        <w:ind w:right="4770"/>
        <w:rPr>
          <w:rFonts w:asciiTheme="majorHAnsi" w:hAnsiTheme="majorHAnsi" w:cs="Times New Roman"/>
        </w:rPr>
      </w:pPr>
      <w:r w:rsidRPr="00C32D88">
        <w:rPr>
          <w:rFonts w:asciiTheme="majorHAnsi" w:hAnsiTheme="majorHAnsi" w:cs="Times New Roman"/>
        </w:rPr>
        <w:t xml:space="preserve">Not allowing rest between heavy throwing sessions  </w:t>
      </w:r>
    </w:p>
    <w:p w14:paraId="7893520B" w14:textId="77777777" w:rsidR="00CC4691" w:rsidRPr="00C32D88" w:rsidRDefault="00CC4691" w:rsidP="00CC4691">
      <w:pPr>
        <w:pStyle w:val="ListParagraph"/>
        <w:numPr>
          <w:ilvl w:val="0"/>
          <w:numId w:val="9"/>
        </w:numPr>
        <w:tabs>
          <w:tab w:val="left" w:pos="6030"/>
        </w:tabs>
        <w:ind w:right="4770"/>
        <w:rPr>
          <w:rFonts w:asciiTheme="majorHAnsi" w:hAnsiTheme="majorHAnsi" w:cs="Times New Roman"/>
        </w:rPr>
      </w:pPr>
      <w:r w:rsidRPr="00C32D88">
        <w:rPr>
          <w:rFonts w:asciiTheme="majorHAnsi" w:hAnsiTheme="majorHAnsi" w:cs="Times New Roman"/>
        </w:rPr>
        <w:t>Throwing breaking/curve balls at too early of an age</w:t>
      </w:r>
    </w:p>
    <w:p w14:paraId="46BF664F" w14:textId="77777777" w:rsidR="00CC4691" w:rsidRPr="00C32D88" w:rsidRDefault="00CC4691" w:rsidP="00CC4691">
      <w:pPr>
        <w:pStyle w:val="ListParagraph"/>
        <w:numPr>
          <w:ilvl w:val="0"/>
          <w:numId w:val="9"/>
        </w:numPr>
        <w:tabs>
          <w:tab w:val="left" w:pos="6030"/>
        </w:tabs>
        <w:ind w:right="4770"/>
        <w:rPr>
          <w:rFonts w:asciiTheme="majorHAnsi" w:hAnsiTheme="majorHAnsi" w:cs="Times New Roman"/>
        </w:rPr>
      </w:pPr>
      <w:r w:rsidRPr="00C32D88">
        <w:rPr>
          <w:rFonts w:asciiTheme="majorHAnsi" w:hAnsiTheme="majorHAnsi" w:cs="Times New Roman"/>
        </w:rPr>
        <w:t>Increased high loads of torque</w:t>
      </w:r>
    </w:p>
    <w:p w14:paraId="37C4B759" w14:textId="77777777" w:rsidR="00CC4691" w:rsidRPr="00C32D88" w:rsidRDefault="00CC4691" w:rsidP="00CC4691">
      <w:pPr>
        <w:pStyle w:val="ListParagraph"/>
        <w:numPr>
          <w:ilvl w:val="0"/>
          <w:numId w:val="9"/>
        </w:numPr>
        <w:tabs>
          <w:tab w:val="left" w:pos="6030"/>
        </w:tabs>
        <w:ind w:right="4770"/>
        <w:rPr>
          <w:rFonts w:asciiTheme="majorHAnsi" w:hAnsiTheme="majorHAnsi" w:cs="Times New Roman"/>
        </w:rPr>
      </w:pPr>
      <w:r w:rsidRPr="00C32D88">
        <w:rPr>
          <w:rFonts w:asciiTheme="majorHAnsi" w:hAnsiTheme="majorHAnsi" w:cs="Times New Roman"/>
        </w:rPr>
        <w:t>Not properly warmed up prior to pitching</w:t>
      </w:r>
    </w:p>
    <w:p w14:paraId="4BD93AC9" w14:textId="5BBA7638" w:rsidR="00CC4691" w:rsidRPr="00C32D88" w:rsidRDefault="00CC4691" w:rsidP="00CC4691">
      <w:pPr>
        <w:pStyle w:val="ListParagraph"/>
        <w:numPr>
          <w:ilvl w:val="0"/>
          <w:numId w:val="9"/>
        </w:numPr>
        <w:tabs>
          <w:tab w:val="left" w:pos="6030"/>
        </w:tabs>
        <w:ind w:right="4770"/>
        <w:rPr>
          <w:rFonts w:asciiTheme="majorHAnsi" w:hAnsiTheme="majorHAnsi" w:cs="Times New Roman"/>
        </w:rPr>
      </w:pPr>
      <w:r w:rsidRPr="00C32D88">
        <w:rPr>
          <w:rFonts w:asciiTheme="majorHAnsi" w:hAnsiTheme="majorHAnsi" w:cs="Times New Roman"/>
        </w:rPr>
        <w:t>Throwing through pain</w:t>
      </w:r>
    </w:p>
    <w:p w14:paraId="67B1157F" w14:textId="77777777" w:rsidR="00CC4691" w:rsidRPr="00C32D88" w:rsidRDefault="00CC4691" w:rsidP="00CC4691">
      <w:pPr>
        <w:rPr>
          <w:rFonts w:asciiTheme="majorHAnsi" w:hAnsiTheme="majorHAnsi"/>
          <w:b/>
          <w:sz w:val="22"/>
          <w:szCs w:val="22"/>
        </w:rPr>
      </w:pPr>
    </w:p>
    <w:p w14:paraId="0F92993C" w14:textId="77777777" w:rsidR="00CC4691" w:rsidRPr="00C32D88" w:rsidRDefault="00CC4691" w:rsidP="00CC4691">
      <w:pPr>
        <w:rPr>
          <w:rFonts w:asciiTheme="majorHAnsi" w:hAnsiTheme="majorHAnsi"/>
          <w:b/>
          <w:sz w:val="22"/>
          <w:szCs w:val="22"/>
        </w:rPr>
      </w:pPr>
    </w:p>
    <w:p w14:paraId="5CFF8C1B" w14:textId="77777777" w:rsidR="00CC4691" w:rsidRPr="00C32D88" w:rsidRDefault="00CC4691" w:rsidP="00CC4691">
      <w:pPr>
        <w:rPr>
          <w:rFonts w:asciiTheme="majorHAnsi" w:hAnsiTheme="majorHAnsi"/>
          <w:b/>
          <w:sz w:val="22"/>
          <w:szCs w:val="22"/>
        </w:rPr>
      </w:pPr>
      <w:r w:rsidRPr="00C32D88">
        <w:rPr>
          <w:rFonts w:asciiTheme="majorHAnsi" w:hAnsiTheme="majorHAnsi"/>
          <w:b/>
          <w:sz w:val="22"/>
          <w:szCs w:val="22"/>
        </w:rPr>
        <w:lastRenderedPageBreak/>
        <w:t>Treatment &amp; Outcomes</w:t>
      </w:r>
    </w:p>
    <w:p w14:paraId="52AEDC9F" w14:textId="77777777" w:rsidR="00CC4691" w:rsidRPr="00C32D88" w:rsidRDefault="00CC4691" w:rsidP="00CC4691">
      <w:pPr>
        <w:rPr>
          <w:rFonts w:asciiTheme="majorHAnsi" w:hAnsiTheme="majorHAnsi"/>
          <w:b/>
          <w:sz w:val="22"/>
          <w:szCs w:val="22"/>
        </w:rPr>
      </w:pPr>
    </w:p>
    <w:p w14:paraId="1952A06C" w14:textId="77777777" w:rsidR="00CC4691" w:rsidRPr="00C32D88" w:rsidRDefault="00CC4691" w:rsidP="00CC4691">
      <w:pPr>
        <w:rPr>
          <w:rFonts w:asciiTheme="majorHAnsi" w:hAnsiTheme="majorHAnsi"/>
          <w:sz w:val="22"/>
          <w:szCs w:val="22"/>
        </w:rPr>
      </w:pPr>
      <w:r w:rsidRPr="00C32D88">
        <w:rPr>
          <w:rFonts w:asciiTheme="majorHAnsi" w:hAnsiTheme="majorHAnsi"/>
          <w:sz w:val="22"/>
          <w:szCs w:val="22"/>
        </w:rPr>
        <w:t xml:space="preserve">Initial treatment may consist of non-steroidal anti-inflammatory medications (i.e. ibuprofen) and ice to relieve pain. The most important treatment for this condition is rest. A physician may recommend a prescribed amount of rest in order to allow for proper healing and restoration of normal arm function. The healing process may take several months. For severe cases sometimes a sling will be provided to completely alleviate stress to the shoulder. Once symptom free, it is important that a graduated throwing progression be followed. This progression allows for slow, increased increments of stress reintroduced to the growth plate. If too much stress occurs too quickly – the symptoms are likely to return. With proper treatment, there is usually no permanent disability associated with this injury. </w:t>
      </w:r>
    </w:p>
    <w:p w14:paraId="11E10EDA" w14:textId="77777777" w:rsidR="00CC4691" w:rsidRPr="00C32D88" w:rsidRDefault="00CC4691" w:rsidP="00CC4691">
      <w:pPr>
        <w:rPr>
          <w:rFonts w:asciiTheme="majorHAnsi" w:hAnsiTheme="majorHAnsi"/>
          <w:sz w:val="22"/>
          <w:szCs w:val="22"/>
        </w:rPr>
      </w:pPr>
    </w:p>
    <w:p w14:paraId="1B562AB9" w14:textId="77777777" w:rsidR="00C32D88" w:rsidRDefault="00C32D88" w:rsidP="00CC4691">
      <w:pPr>
        <w:rPr>
          <w:rFonts w:asciiTheme="majorHAnsi" w:hAnsiTheme="majorHAnsi"/>
          <w:b/>
          <w:sz w:val="22"/>
          <w:szCs w:val="22"/>
        </w:rPr>
      </w:pPr>
    </w:p>
    <w:p w14:paraId="53B1AFA8" w14:textId="77777777" w:rsidR="00C32D88" w:rsidRDefault="00C32D88" w:rsidP="00CC4691">
      <w:pPr>
        <w:rPr>
          <w:rFonts w:asciiTheme="majorHAnsi" w:hAnsiTheme="majorHAnsi"/>
          <w:b/>
          <w:sz w:val="22"/>
          <w:szCs w:val="22"/>
        </w:rPr>
      </w:pPr>
    </w:p>
    <w:p w14:paraId="02037CD8" w14:textId="77777777" w:rsidR="00CC4691" w:rsidRPr="00C32D88" w:rsidRDefault="00CC4691" w:rsidP="00CC4691">
      <w:pPr>
        <w:rPr>
          <w:rFonts w:asciiTheme="majorHAnsi" w:hAnsiTheme="majorHAnsi"/>
          <w:b/>
          <w:sz w:val="22"/>
          <w:szCs w:val="22"/>
        </w:rPr>
      </w:pPr>
      <w:bookmarkStart w:id="0" w:name="_GoBack"/>
      <w:bookmarkEnd w:id="0"/>
      <w:r w:rsidRPr="00C32D88">
        <w:rPr>
          <w:rFonts w:asciiTheme="majorHAnsi" w:hAnsiTheme="majorHAnsi"/>
          <w:b/>
          <w:sz w:val="22"/>
          <w:szCs w:val="22"/>
        </w:rPr>
        <w:t>Injury Prevention</w:t>
      </w:r>
    </w:p>
    <w:p w14:paraId="5AD90E0F" w14:textId="77777777" w:rsidR="00CC4691" w:rsidRPr="00C32D88" w:rsidRDefault="00CC4691" w:rsidP="00CC4691">
      <w:pPr>
        <w:rPr>
          <w:rFonts w:asciiTheme="majorHAnsi" w:hAnsiTheme="majorHAnsi"/>
          <w:b/>
          <w:sz w:val="22"/>
          <w:szCs w:val="22"/>
        </w:rPr>
      </w:pPr>
    </w:p>
    <w:p w14:paraId="53FD3A01" w14:textId="77777777" w:rsidR="00CC4691" w:rsidRPr="00C32D88" w:rsidRDefault="00CC4691" w:rsidP="00CC4691">
      <w:pPr>
        <w:rPr>
          <w:rFonts w:asciiTheme="majorHAnsi" w:hAnsiTheme="majorHAnsi"/>
          <w:sz w:val="22"/>
          <w:szCs w:val="22"/>
        </w:rPr>
      </w:pPr>
      <w:r w:rsidRPr="00C32D88">
        <w:rPr>
          <w:rFonts w:asciiTheme="majorHAnsi" w:hAnsiTheme="majorHAnsi"/>
          <w:sz w:val="22"/>
          <w:szCs w:val="22"/>
        </w:rPr>
        <w:t>Some basic precautions can go a long way in preventing this type of overuse injury. Consider the following:</w:t>
      </w:r>
    </w:p>
    <w:p w14:paraId="34A72011" w14:textId="77777777" w:rsidR="00CC4691" w:rsidRPr="00C32D88" w:rsidRDefault="00CC4691" w:rsidP="00CC4691">
      <w:pPr>
        <w:pStyle w:val="ListParagraph"/>
        <w:numPr>
          <w:ilvl w:val="0"/>
          <w:numId w:val="6"/>
        </w:numPr>
        <w:rPr>
          <w:rFonts w:asciiTheme="majorHAnsi" w:hAnsiTheme="majorHAnsi" w:cs="Times New Roman"/>
        </w:rPr>
      </w:pPr>
      <w:r w:rsidRPr="00C32D88">
        <w:rPr>
          <w:rFonts w:asciiTheme="majorHAnsi" w:hAnsiTheme="majorHAnsi" w:cs="Times New Roman"/>
        </w:rPr>
        <w:t>Appropriately warm up by running, stretching and an easy gradual throwing progression.</w:t>
      </w:r>
    </w:p>
    <w:p w14:paraId="0A85EEA4" w14:textId="77777777" w:rsidR="00CC4691" w:rsidRPr="00C32D88" w:rsidRDefault="00CC4691" w:rsidP="00CC4691">
      <w:pPr>
        <w:pStyle w:val="ListParagraph"/>
        <w:numPr>
          <w:ilvl w:val="0"/>
          <w:numId w:val="6"/>
        </w:numPr>
        <w:rPr>
          <w:rFonts w:asciiTheme="majorHAnsi" w:hAnsiTheme="majorHAnsi" w:cs="Times New Roman"/>
        </w:rPr>
      </w:pPr>
      <w:r w:rsidRPr="00C32D88">
        <w:rPr>
          <w:rFonts w:asciiTheme="majorHAnsi" w:hAnsiTheme="majorHAnsi" w:cs="Times New Roman"/>
        </w:rPr>
        <w:t>Pitchers rotate to other positions that don’t require hard throwing. (</w:t>
      </w:r>
      <w:proofErr w:type="spellStart"/>
      <w:r w:rsidRPr="00C32D88">
        <w:rPr>
          <w:rFonts w:asciiTheme="majorHAnsi" w:hAnsiTheme="majorHAnsi" w:cs="Times New Roman"/>
        </w:rPr>
        <w:t>ie</w:t>
      </w:r>
      <w:proofErr w:type="spellEnd"/>
      <w:r w:rsidRPr="00C32D88">
        <w:rPr>
          <w:rFonts w:asciiTheme="majorHAnsi" w:hAnsiTheme="majorHAnsi" w:cs="Times New Roman"/>
        </w:rPr>
        <w:t>: 1</w:t>
      </w:r>
      <w:r w:rsidRPr="00C32D88">
        <w:rPr>
          <w:rFonts w:asciiTheme="majorHAnsi" w:hAnsiTheme="majorHAnsi" w:cs="Times New Roman"/>
          <w:vertAlign w:val="superscript"/>
        </w:rPr>
        <w:t>st</w:t>
      </w:r>
      <w:r w:rsidRPr="00C32D88">
        <w:rPr>
          <w:rFonts w:asciiTheme="majorHAnsi" w:hAnsiTheme="majorHAnsi" w:cs="Times New Roman"/>
        </w:rPr>
        <w:t xml:space="preserve"> /2</w:t>
      </w:r>
      <w:r w:rsidRPr="00C32D88">
        <w:rPr>
          <w:rFonts w:asciiTheme="majorHAnsi" w:hAnsiTheme="majorHAnsi" w:cs="Times New Roman"/>
          <w:vertAlign w:val="superscript"/>
        </w:rPr>
        <w:t>nd</w:t>
      </w:r>
      <w:r w:rsidRPr="00C32D88">
        <w:rPr>
          <w:rFonts w:asciiTheme="majorHAnsi" w:hAnsiTheme="majorHAnsi" w:cs="Times New Roman"/>
        </w:rPr>
        <w:t xml:space="preserve"> base)</w:t>
      </w:r>
    </w:p>
    <w:p w14:paraId="4F20C179" w14:textId="77777777" w:rsidR="00CC4691" w:rsidRPr="00C32D88" w:rsidRDefault="00CC4691" w:rsidP="00CC4691">
      <w:pPr>
        <w:pStyle w:val="ListParagraph"/>
        <w:numPr>
          <w:ilvl w:val="0"/>
          <w:numId w:val="6"/>
        </w:numPr>
        <w:rPr>
          <w:rFonts w:asciiTheme="majorHAnsi" w:hAnsiTheme="majorHAnsi" w:cs="Times New Roman"/>
        </w:rPr>
      </w:pPr>
      <w:r w:rsidRPr="00C32D88">
        <w:rPr>
          <w:rFonts w:asciiTheme="majorHAnsi" w:hAnsiTheme="majorHAnsi" w:cs="Times New Roman"/>
        </w:rPr>
        <w:t>Maintain appropriate conditioning of the arm, core and hips through year round fitness</w:t>
      </w:r>
    </w:p>
    <w:p w14:paraId="36AB2C21" w14:textId="77777777" w:rsidR="00CC4691" w:rsidRPr="00C32D88" w:rsidRDefault="00CC4691" w:rsidP="00CC4691">
      <w:pPr>
        <w:pStyle w:val="ListParagraph"/>
        <w:numPr>
          <w:ilvl w:val="0"/>
          <w:numId w:val="6"/>
        </w:numPr>
        <w:rPr>
          <w:rFonts w:asciiTheme="majorHAnsi" w:hAnsiTheme="majorHAnsi" w:cs="Times New Roman"/>
        </w:rPr>
      </w:pPr>
      <w:r w:rsidRPr="00C32D88">
        <w:rPr>
          <w:rFonts w:asciiTheme="majorHAnsi" w:hAnsiTheme="majorHAnsi" w:cs="Times New Roman"/>
        </w:rPr>
        <w:t>Maintain appropriate core strength and lower extremity flexibility (especially the hip flexor)</w:t>
      </w:r>
    </w:p>
    <w:p w14:paraId="5FC8BA6A" w14:textId="77777777" w:rsidR="00CC4691" w:rsidRPr="00C32D88" w:rsidRDefault="00CC4691" w:rsidP="00CC4691">
      <w:pPr>
        <w:pStyle w:val="ListParagraph"/>
        <w:numPr>
          <w:ilvl w:val="0"/>
          <w:numId w:val="6"/>
        </w:numPr>
        <w:rPr>
          <w:rFonts w:asciiTheme="majorHAnsi" w:hAnsiTheme="majorHAnsi" w:cs="Times New Roman"/>
        </w:rPr>
      </w:pPr>
      <w:r w:rsidRPr="00C32D88">
        <w:rPr>
          <w:rFonts w:asciiTheme="majorHAnsi" w:hAnsiTheme="majorHAnsi" w:cs="Times New Roman"/>
        </w:rPr>
        <w:t>Follow recommended pitch counts for pitchers (see below)</w:t>
      </w:r>
    </w:p>
    <w:p w14:paraId="32A458D7" w14:textId="77777777" w:rsidR="00CC4691" w:rsidRPr="00C32D88" w:rsidRDefault="00CC4691" w:rsidP="00CC4691">
      <w:pPr>
        <w:pStyle w:val="ListParagraph"/>
        <w:numPr>
          <w:ilvl w:val="0"/>
          <w:numId w:val="6"/>
        </w:numPr>
        <w:rPr>
          <w:rFonts w:asciiTheme="majorHAnsi" w:hAnsiTheme="majorHAnsi" w:cs="Times New Roman"/>
        </w:rPr>
      </w:pPr>
      <w:r w:rsidRPr="00C32D88">
        <w:rPr>
          <w:rFonts w:asciiTheme="majorHAnsi" w:hAnsiTheme="majorHAnsi" w:cs="Times New Roman"/>
        </w:rPr>
        <w:t>Take active rest days to perform physical activities other than throwing (see below)</w:t>
      </w:r>
    </w:p>
    <w:p w14:paraId="65F0EBE5" w14:textId="77777777" w:rsidR="00CC4691" w:rsidRPr="00C32D88" w:rsidRDefault="00CC4691" w:rsidP="00CC4691">
      <w:pPr>
        <w:pStyle w:val="ListParagraph"/>
        <w:numPr>
          <w:ilvl w:val="0"/>
          <w:numId w:val="6"/>
        </w:numPr>
        <w:rPr>
          <w:rFonts w:asciiTheme="majorHAnsi" w:hAnsiTheme="majorHAnsi" w:cs="Times New Roman"/>
        </w:rPr>
      </w:pPr>
      <w:r w:rsidRPr="00C32D88">
        <w:rPr>
          <w:rFonts w:asciiTheme="majorHAnsi" w:hAnsiTheme="majorHAnsi" w:cs="Times New Roman"/>
        </w:rPr>
        <w:t>Avoid throwing and pitching through discomfort and pain</w:t>
      </w:r>
    </w:p>
    <w:p w14:paraId="6696AE72" w14:textId="77777777" w:rsidR="00CC4691" w:rsidRPr="00C32D88" w:rsidRDefault="00CC4691" w:rsidP="00CC4691">
      <w:pPr>
        <w:pStyle w:val="ListParagraph"/>
        <w:numPr>
          <w:ilvl w:val="0"/>
          <w:numId w:val="6"/>
        </w:numPr>
        <w:rPr>
          <w:rFonts w:asciiTheme="majorHAnsi" w:hAnsiTheme="majorHAnsi" w:cs="Times New Roman"/>
        </w:rPr>
      </w:pPr>
      <w:r w:rsidRPr="00C32D88">
        <w:rPr>
          <w:rFonts w:asciiTheme="majorHAnsi" w:hAnsiTheme="majorHAnsi" w:cs="Times New Roman"/>
        </w:rPr>
        <w:t>Avoid pitching on multiple teams with overlapping season</w:t>
      </w:r>
    </w:p>
    <w:p w14:paraId="3DAF27BA" w14:textId="77777777" w:rsidR="00CC4691" w:rsidRPr="00C32D88" w:rsidRDefault="00CC4691" w:rsidP="00CC4691">
      <w:pPr>
        <w:pStyle w:val="ListParagraph"/>
        <w:numPr>
          <w:ilvl w:val="0"/>
          <w:numId w:val="6"/>
        </w:numPr>
        <w:rPr>
          <w:rFonts w:asciiTheme="majorHAnsi" w:hAnsiTheme="majorHAnsi" w:cs="Times New Roman"/>
        </w:rPr>
      </w:pPr>
      <w:r w:rsidRPr="00C32D88">
        <w:rPr>
          <w:rFonts w:asciiTheme="majorHAnsi" w:hAnsiTheme="majorHAnsi" w:cs="Times New Roman"/>
        </w:rPr>
        <w:t>Use proper throwing and pitching techniques – emphasize control, accuracy and good mechanics</w:t>
      </w:r>
    </w:p>
    <w:tbl>
      <w:tblPr>
        <w:tblW w:w="0" w:type="auto"/>
        <w:tblInd w:w="-106" w:type="dxa"/>
        <w:tblBorders>
          <w:top w:val="single" w:sz="18" w:space="0" w:color="auto"/>
          <w:bottom w:val="single" w:sz="18" w:space="0" w:color="auto"/>
        </w:tblBorders>
        <w:tblLook w:val="00A0" w:firstRow="1" w:lastRow="0" w:firstColumn="1" w:lastColumn="0" w:noHBand="0" w:noVBand="0"/>
      </w:tblPr>
      <w:tblGrid>
        <w:gridCol w:w="2059"/>
        <w:gridCol w:w="2059"/>
        <w:gridCol w:w="2059"/>
        <w:gridCol w:w="2059"/>
        <w:gridCol w:w="2060"/>
      </w:tblGrid>
      <w:tr w:rsidR="00CC4691" w:rsidRPr="00C32D88" w14:paraId="5A6C704D" w14:textId="77777777" w:rsidTr="00914A14">
        <w:tc>
          <w:tcPr>
            <w:tcW w:w="10296" w:type="dxa"/>
            <w:gridSpan w:val="5"/>
            <w:tcBorders>
              <w:top w:val="single" w:sz="18" w:space="0" w:color="auto"/>
              <w:bottom w:val="nil"/>
            </w:tcBorders>
            <w:shd w:val="clear" w:color="auto" w:fill="4F81BD"/>
            <w:vAlign w:val="center"/>
          </w:tcPr>
          <w:p w14:paraId="0393DC05" w14:textId="77777777" w:rsidR="00CC4691" w:rsidRPr="00C32D88" w:rsidRDefault="00CC4691" w:rsidP="00914A14">
            <w:pPr>
              <w:jc w:val="center"/>
              <w:rPr>
                <w:rFonts w:asciiTheme="majorHAnsi" w:hAnsiTheme="majorHAnsi"/>
                <w:color w:val="FFFFFF"/>
                <w:sz w:val="22"/>
                <w:szCs w:val="22"/>
              </w:rPr>
            </w:pPr>
            <w:r w:rsidRPr="00C32D88">
              <w:rPr>
                <w:rFonts w:asciiTheme="majorHAnsi" w:hAnsiTheme="majorHAnsi"/>
                <w:color w:val="FFFFFF"/>
                <w:sz w:val="22"/>
                <w:szCs w:val="22"/>
              </w:rPr>
              <w:t>MAXIMUM PITCHING LIMITS</w:t>
            </w:r>
          </w:p>
        </w:tc>
      </w:tr>
      <w:tr w:rsidR="00CC4691" w:rsidRPr="00C32D88" w14:paraId="7732A9A1" w14:textId="77777777" w:rsidTr="00914A14">
        <w:tc>
          <w:tcPr>
            <w:tcW w:w="2059" w:type="dxa"/>
            <w:tcBorders>
              <w:top w:val="nil"/>
              <w:bottom w:val="single" w:sz="12" w:space="0" w:color="auto"/>
            </w:tcBorders>
            <w:shd w:val="clear" w:color="auto" w:fill="D9D9D9"/>
            <w:vAlign w:val="center"/>
          </w:tcPr>
          <w:p w14:paraId="0D1D1490"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AGE</w:t>
            </w:r>
          </w:p>
        </w:tc>
        <w:tc>
          <w:tcPr>
            <w:tcW w:w="2059" w:type="dxa"/>
            <w:tcBorders>
              <w:top w:val="nil"/>
              <w:bottom w:val="single" w:sz="12" w:space="0" w:color="auto"/>
            </w:tcBorders>
            <w:shd w:val="clear" w:color="auto" w:fill="D9D9D9"/>
            <w:vAlign w:val="center"/>
          </w:tcPr>
          <w:p w14:paraId="2FAAA2F1"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PER DAY</w:t>
            </w:r>
          </w:p>
        </w:tc>
        <w:tc>
          <w:tcPr>
            <w:tcW w:w="2059" w:type="dxa"/>
            <w:tcBorders>
              <w:top w:val="nil"/>
              <w:bottom w:val="single" w:sz="12" w:space="0" w:color="auto"/>
            </w:tcBorders>
            <w:shd w:val="clear" w:color="auto" w:fill="D9D9D9"/>
            <w:vAlign w:val="center"/>
          </w:tcPr>
          <w:p w14:paraId="4039CE18"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PER WEEK</w:t>
            </w:r>
          </w:p>
        </w:tc>
        <w:tc>
          <w:tcPr>
            <w:tcW w:w="2059" w:type="dxa"/>
            <w:tcBorders>
              <w:top w:val="nil"/>
              <w:bottom w:val="single" w:sz="12" w:space="0" w:color="auto"/>
            </w:tcBorders>
            <w:shd w:val="clear" w:color="auto" w:fill="D9D9D9"/>
            <w:vAlign w:val="center"/>
          </w:tcPr>
          <w:p w14:paraId="04A440B2"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PER SEASON</w:t>
            </w:r>
          </w:p>
        </w:tc>
        <w:tc>
          <w:tcPr>
            <w:tcW w:w="2060" w:type="dxa"/>
            <w:tcBorders>
              <w:top w:val="nil"/>
              <w:bottom w:val="single" w:sz="12" w:space="0" w:color="auto"/>
            </w:tcBorders>
            <w:shd w:val="clear" w:color="auto" w:fill="D9D9D9"/>
            <w:vAlign w:val="center"/>
          </w:tcPr>
          <w:p w14:paraId="2C529534"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PER YEAR</w:t>
            </w:r>
          </w:p>
        </w:tc>
      </w:tr>
      <w:tr w:rsidR="00CC4691" w:rsidRPr="00C32D88" w14:paraId="0D1EF529" w14:textId="77777777" w:rsidTr="00914A14">
        <w:tc>
          <w:tcPr>
            <w:tcW w:w="2059" w:type="dxa"/>
            <w:tcBorders>
              <w:top w:val="single" w:sz="12" w:space="0" w:color="auto"/>
            </w:tcBorders>
            <w:shd w:val="clear" w:color="auto" w:fill="4F81BD"/>
          </w:tcPr>
          <w:p w14:paraId="6DA2791A" w14:textId="77777777" w:rsidR="00CC4691" w:rsidRPr="00C32D88" w:rsidRDefault="00CC4691" w:rsidP="00914A14">
            <w:pPr>
              <w:jc w:val="center"/>
              <w:rPr>
                <w:rFonts w:asciiTheme="majorHAnsi" w:hAnsiTheme="majorHAnsi"/>
                <w:b/>
                <w:bCs/>
                <w:color w:val="FFFFFF"/>
                <w:sz w:val="22"/>
                <w:szCs w:val="22"/>
              </w:rPr>
            </w:pPr>
            <w:r w:rsidRPr="00C32D88">
              <w:rPr>
                <w:rFonts w:asciiTheme="majorHAnsi" w:hAnsiTheme="majorHAnsi"/>
                <w:b/>
                <w:bCs/>
                <w:color w:val="FFFFFF"/>
                <w:sz w:val="22"/>
                <w:szCs w:val="22"/>
              </w:rPr>
              <w:t>7-8</w:t>
            </w:r>
          </w:p>
        </w:tc>
        <w:tc>
          <w:tcPr>
            <w:tcW w:w="2059" w:type="dxa"/>
            <w:tcBorders>
              <w:top w:val="single" w:sz="12" w:space="0" w:color="auto"/>
            </w:tcBorders>
          </w:tcPr>
          <w:p w14:paraId="0D0CBEC7"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50</w:t>
            </w:r>
          </w:p>
        </w:tc>
        <w:tc>
          <w:tcPr>
            <w:tcW w:w="2059" w:type="dxa"/>
            <w:tcBorders>
              <w:top w:val="single" w:sz="12" w:space="0" w:color="auto"/>
            </w:tcBorders>
          </w:tcPr>
          <w:p w14:paraId="3CFF9429"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75</w:t>
            </w:r>
          </w:p>
        </w:tc>
        <w:tc>
          <w:tcPr>
            <w:tcW w:w="2059" w:type="dxa"/>
            <w:tcBorders>
              <w:top w:val="single" w:sz="12" w:space="0" w:color="auto"/>
            </w:tcBorders>
          </w:tcPr>
          <w:p w14:paraId="33E3C7C1"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1000</w:t>
            </w:r>
          </w:p>
        </w:tc>
        <w:tc>
          <w:tcPr>
            <w:tcW w:w="2060" w:type="dxa"/>
            <w:tcBorders>
              <w:top w:val="single" w:sz="12" w:space="0" w:color="auto"/>
            </w:tcBorders>
          </w:tcPr>
          <w:p w14:paraId="44730F4E"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2000</w:t>
            </w:r>
          </w:p>
        </w:tc>
      </w:tr>
      <w:tr w:rsidR="00CC4691" w:rsidRPr="00C32D88" w14:paraId="14430131" w14:textId="77777777" w:rsidTr="00914A14">
        <w:tc>
          <w:tcPr>
            <w:tcW w:w="2059" w:type="dxa"/>
            <w:shd w:val="clear" w:color="auto" w:fill="4F81BD"/>
          </w:tcPr>
          <w:p w14:paraId="77AFE6DB" w14:textId="77777777" w:rsidR="00CC4691" w:rsidRPr="00C32D88" w:rsidRDefault="00CC4691" w:rsidP="00914A14">
            <w:pPr>
              <w:jc w:val="center"/>
              <w:rPr>
                <w:rFonts w:asciiTheme="majorHAnsi" w:hAnsiTheme="majorHAnsi"/>
                <w:b/>
                <w:bCs/>
                <w:color w:val="FFFFFF"/>
                <w:sz w:val="22"/>
                <w:szCs w:val="22"/>
              </w:rPr>
            </w:pPr>
            <w:r w:rsidRPr="00C32D88">
              <w:rPr>
                <w:rFonts w:asciiTheme="majorHAnsi" w:hAnsiTheme="majorHAnsi"/>
                <w:b/>
                <w:bCs/>
                <w:color w:val="FFFFFF"/>
                <w:sz w:val="22"/>
                <w:szCs w:val="22"/>
              </w:rPr>
              <w:t>9-10</w:t>
            </w:r>
          </w:p>
        </w:tc>
        <w:tc>
          <w:tcPr>
            <w:tcW w:w="2059" w:type="dxa"/>
            <w:shd w:val="clear" w:color="auto" w:fill="D8D8D8"/>
          </w:tcPr>
          <w:p w14:paraId="32384BE8"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75</w:t>
            </w:r>
          </w:p>
        </w:tc>
        <w:tc>
          <w:tcPr>
            <w:tcW w:w="2059" w:type="dxa"/>
            <w:shd w:val="clear" w:color="auto" w:fill="D8D8D8"/>
          </w:tcPr>
          <w:p w14:paraId="34C4CFC9"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100</w:t>
            </w:r>
          </w:p>
        </w:tc>
        <w:tc>
          <w:tcPr>
            <w:tcW w:w="2059" w:type="dxa"/>
            <w:shd w:val="clear" w:color="auto" w:fill="D8D8D8"/>
          </w:tcPr>
          <w:p w14:paraId="7D6416F3"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1000</w:t>
            </w:r>
          </w:p>
        </w:tc>
        <w:tc>
          <w:tcPr>
            <w:tcW w:w="2060" w:type="dxa"/>
            <w:shd w:val="clear" w:color="auto" w:fill="D8D8D8"/>
          </w:tcPr>
          <w:p w14:paraId="03D16CAE"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3000</w:t>
            </w:r>
          </w:p>
        </w:tc>
      </w:tr>
      <w:tr w:rsidR="00CC4691" w:rsidRPr="00C32D88" w14:paraId="205E4859" w14:textId="77777777" w:rsidTr="00914A14">
        <w:tc>
          <w:tcPr>
            <w:tcW w:w="2059" w:type="dxa"/>
            <w:shd w:val="clear" w:color="auto" w:fill="4F81BD"/>
          </w:tcPr>
          <w:p w14:paraId="69916E32" w14:textId="77777777" w:rsidR="00CC4691" w:rsidRPr="00C32D88" w:rsidRDefault="00CC4691" w:rsidP="00914A14">
            <w:pPr>
              <w:jc w:val="center"/>
              <w:rPr>
                <w:rFonts w:asciiTheme="majorHAnsi" w:hAnsiTheme="majorHAnsi"/>
                <w:b/>
                <w:bCs/>
                <w:color w:val="FFFFFF"/>
                <w:sz w:val="22"/>
                <w:szCs w:val="22"/>
              </w:rPr>
            </w:pPr>
            <w:r w:rsidRPr="00C32D88">
              <w:rPr>
                <w:rFonts w:asciiTheme="majorHAnsi" w:hAnsiTheme="majorHAnsi"/>
                <w:b/>
                <w:bCs/>
                <w:color w:val="FFFFFF"/>
                <w:sz w:val="22"/>
                <w:szCs w:val="22"/>
              </w:rPr>
              <w:t>11-12</w:t>
            </w:r>
          </w:p>
        </w:tc>
        <w:tc>
          <w:tcPr>
            <w:tcW w:w="2059" w:type="dxa"/>
          </w:tcPr>
          <w:p w14:paraId="0B3D5340"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85</w:t>
            </w:r>
          </w:p>
        </w:tc>
        <w:tc>
          <w:tcPr>
            <w:tcW w:w="2059" w:type="dxa"/>
          </w:tcPr>
          <w:p w14:paraId="4AAF84FB"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125</w:t>
            </w:r>
          </w:p>
        </w:tc>
        <w:tc>
          <w:tcPr>
            <w:tcW w:w="2059" w:type="dxa"/>
          </w:tcPr>
          <w:p w14:paraId="4A8D7D01"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1000</w:t>
            </w:r>
          </w:p>
        </w:tc>
        <w:tc>
          <w:tcPr>
            <w:tcW w:w="2060" w:type="dxa"/>
          </w:tcPr>
          <w:p w14:paraId="310177D1"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3000</w:t>
            </w:r>
          </w:p>
        </w:tc>
      </w:tr>
      <w:tr w:rsidR="00CC4691" w:rsidRPr="00C32D88" w14:paraId="697592AD" w14:textId="77777777" w:rsidTr="00914A14">
        <w:tc>
          <w:tcPr>
            <w:tcW w:w="2059" w:type="dxa"/>
            <w:shd w:val="clear" w:color="auto" w:fill="4F81BD"/>
          </w:tcPr>
          <w:p w14:paraId="5C0A3361" w14:textId="77777777" w:rsidR="00CC4691" w:rsidRPr="00C32D88" w:rsidRDefault="00CC4691" w:rsidP="00914A14">
            <w:pPr>
              <w:jc w:val="center"/>
              <w:rPr>
                <w:rFonts w:asciiTheme="majorHAnsi" w:hAnsiTheme="majorHAnsi"/>
                <w:b/>
                <w:bCs/>
                <w:color w:val="FFFFFF"/>
                <w:sz w:val="22"/>
                <w:szCs w:val="22"/>
              </w:rPr>
            </w:pPr>
            <w:r w:rsidRPr="00C32D88">
              <w:rPr>
                <w:rFonts w:asciiTheme="majorHAnsi" w:hAnsiTheme="majorHAnsi"/>
                <w:b/>
                <w:bCs/>
                <w:color w:val="FFFFFF"/>
                <w:sz w:val="22"/>
                <w:szCs w:val="22"/>
              </w:rPr>
              <w:t>13-16</w:t>
            </w:r>
          </w:p>
        </w:tc>
        <w:tc>
          <w:tcPr>
            <w:tcW w:w="2059" w:type="dxa"/>
            <w:shd w:val="clear" w:color="auto" w:fill="D8D8D8"/>
          </w:tcPr>
          <w:p w14:paraId="0E620129"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95</w:t>
            </w:r>
          </w:p>
        </w:tc>
        <w:tc>
          <w:tcPr>
            <w:tcW w:w="2059" w:type="dxa"/>
            <w:shd w:val="clear" w:color="auto" w:fill="D8D8D8"/>
          </w:tcPr>
          <w:p w14:paraId="60D32B1A"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w:t>
            </w:r>
          </w:p>
        </w:tc>
        <w:tc>
          <w:tcPr>
            <w:tcW w:w="2059" w:type="dxa"/>
            <w:shd w:val="clear" w:color="auto" w:fill="D8D8D8"/>
          </w:tcPr>
          <w:p w14:paraId="202980E7"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w:t>
            </w:r>
          </w:p>
        </w:tc>
        <w:tc>
          <w:tcPr>
            <w:tcW w:w="2060" w:type="dxa"/>
            <w:shd w:val="clear" w:color="auto" w:fill="D8D8D8"/>
          </w:tcPr>
          <w:p w14:paraId="7342EC71"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w:t>
            </w:r>
          </w:p>
        </w:tc>
      </w:tr>
      <w:tr w:rsidR="00CC4691" w:rsidRPr="00C32D88" w14:paraId="6E0AA1D6" w14:textId="77777777" w:rsidTr="00914A14">
        <w:tc>
          <w:tcPr>
            <w:tcW w:w="2059" w:type="dxa"/>
            <w:tcBorders>
              <w:bottom w:val="single" w:sz="18" w:space="0" w:color="auto"/>
            </w:tcBorders>
            <w:shd w:val="clear" w:color="auto" w:fill="4F81BD"/>
          </w:tcPr>
          <w:p w14:paraId="5E88D8C7" w14:textId="77777777" w:rsidR="00CC4691" w:rsidRPr="00C32D88" w:rsidRDefault="00CC4691" w:rsidP="00914A14">
            <w:pPr>
              <w:jc w:val="center"/>
              <w:rPr>
                <w:rFonts w:asciiTheme="majorHAnsi" w:hAnsiTheme="majorHAnsi"/>
                <w:b/>
                <w:bCs/>
                <w:color w:val="FFFFFF"/>
                <w:sz w:val="22"/>
                <w:szCs w:val="22"/>
              </w:rPr>
            </w:pPr>
            <w:r w:rsidRPr="00C32D88">
              <w:rPr>
                <w:rFonts w:asciiTheme="majorHAnsi" w:hAnsiTheme="majorHAnsi"/>
                <w:b/>
                <w:bCs/>
                <w:color w:val="FFFFFF"/>
                <w:sz w:val="22"/>
                <w:szCs w:val="22"/>
              </w:rPr>
              <w:t>17-18</w:t>
            </w:r>
          </w:p>
        </w:tc>
        <w:tc>
          <w:tcPr>
            <w:tcW w:w="2059" w:type="dxa"/>
            <w:tcBorders>
              <w:bottom w:val="single" w:sz="18" w:space="0" w:color="auto"/>
            </w:tcBorders>
          </w:tcPr>
          <w:p w14:paraId="42F133A4"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105</w:t>
            </w:r>
          </w:p>
        </w:tc>
        <w:tc>
          <w:tcPr>
            <w:tcW w:w="2059" w:type="dxa"/>
            <w:tcBorders>
              <w:bottom w:val="single" w:sz="18" w:space="0" w:color="auto"/>
            </w:tcBorders>
          </w:tcPr>
          <w:p w14:paraId="3A570341"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w:t>
            </w:r>
          </w:p>
        </w:tc>
        <w:tc>
          <w:tcPr>
            <w:tcW w:w="2059" w:type="dxa"/>
            <w:tcBorders>
              <w:bottom w:val="single" w:sz="18" w:space="0" w:color="auto"/>
            </w:tcBorders>
          </w:tcPr>
          <w:p w14:paraId="3724A4F0"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w:t>
            </w:r>
          </w:p>
        </w:tc>
        <w:tc>
          <w:tcPr>
            <w:tcW w:w="2060" w:type="dxa"/>
            <w:tcBorders>
              <w:bottom w:val="single" w:sz="18" w:space="0" w:color="auto"/>
            </w:tcBorders>
          </w:tcPr>
          <w:p w14:paraId="13D85A3D"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w:t>
            </w:r>
          </w:p>
        </w:tc>
      </w:tr>
    </w:tbl>
    <w:p w14:paraId="28EF7A1E" w14:textId="77777777" w:rsidR="00CC4691" w:rsidRPr="00C32D88" w:rsidRDefault="00CC4691" w:rsidP="00CC4691">
      <w:pPr>
        <w:rPr>
          <w:rFonts w:asciiTheme="majorHAnsi" w:hAnsiTheme="majorHAnsi"/>
          <w:b/>
          <w:bCs/>
          <w:sz w:val="22"/>
          <w:szCs w:val="22"/>
        </w:rPr>
      </w:pPr>
      <w:r w:rsidRPr="00C32D88">
        <w:rPr>
          <w:rFonts w:asciiTheme="majorHAnsi" w:hAnsiTheme="majorHAnsi"/>
          <w:b/>
          <w:bCs/>
          <w:sz w:val="22"/>
          <w:szCs w:val="22"/>
        </w:rPr>
        <w:t xml:space="preserve">  </w:t>
      </w:r>
    </w:p>
    <w:tbl>
      <w:tblPr>
        <w:tblW w:w="0" w:type="auto"/>
        <w:tblInd w:w="-106" w:type="dxa"/>
        <w:tblBorders>
          <w:top w:val="single" w:sz="18" w:space="0" w:color="auto"/>
          <w:bottom w:val="single" w:sz="18" w:space="0" w:color="auto"/>
        </w:tblBorders>
        <w:tblLook w:val="00A0" w:firstRow="1" w:lastRow="0" w:firstColumn="1" w:lastColumn="0" w:noHBand="0" w:noVBand="0"/>
      </w:tblPr>
      <w:tblGrid>
        <w:gridCol w:w="1716"/>
        <w:gridCol w:w="1716"/>
        <w:gridCol w:w="1716"/>
        <w:gridCol w:w="1716"/>
        <w:gridCol w:w="1716"/>
        <w:gridCol w:w="1716"/>
      </w:tblGrid>
      <w:tr w:rsidR="00CC4691" w:rsidRPr="00C32D88" w14:paraId="768E5525" w14:textId="77777777" w:rsidTr="00914A14">
        <w:tc>
          <w:tcPr>
            <w:tcW w:w="10296" w:type="dxa"/>
            <w:gridSpan w:val="6"/>
            <w:tcBorders>
              <w:top w:val="single" w:sz="18" w:space="0" w:color="auto"/>
              <w:bottom w:val="nil"/>
            </w:tcBorders>
            <w:shd w:val="clear" w:color="auto" w:fill="4F81BD"/>
            <w:vAlign w:val="center"/>
          </w:tcPr>
          <w:p w14:paraId="062C8F9E" w14:textId="77777777" w:rsidR="00CC4691" w:rsidRPr="00C32D88" w:rsidRDefault="00CC4691" w:rsidP="00914A14">
            <w:pPr>
              <w:jc w:val="center"/>
              <w:rPr>
                <w:rFonts w:asciiTheme="majorHAnsi" w:hAnsiTheme="majorHAnsi"/>
                <w:color w:val="FFFFFF"/>
                <w:sz w:val="22"/>
                <w:szCs w:val="22"/>
              </w:rPr>
            </w:pPr>
            <w:r w:rsidRPr="00C32D88">
              <w:rPr>
                <w:rFonts w:asciiTheme="majorHAnsi" w:hAnsiTheme="majorHAnsi"/>
                <w:color w:val="FFFFFF"/>
                <w:sz w:val="22"/>
                <w:szCs w:val="22"/>
              </w:rPr>
              <w:t>DAYS OF REST REQUIRED FOR PITCHES THROWN IN A DAY</w:t>
            </w:r>
          </w:p>
        </w:tc>
      </w:tr>
      <w:tr w:rsidR="00CC4691" w:rsidRPr="00C32D88" w14:paraId="13EFED62" w14:textId="77777777" w:rsidTr="00914A14">
        <w:tc>
          <w:tcPr>
            <w:tcW w:w="1716" w:type="dxa"/>
            <w:tcBorders>
              <w:top w:val="nil"/>
              <w:bottom w:val="single" w:sz="12" w:space="0" w:color="auto"/>
            </w:tcBorders>
            <w:shd w:val="clear" w:color="auto" w:fill="D9D9D9"/>
            <w:vAlign w:val="center"/>
          </w:tcPr>
          <w:p w14:paraId="4D6567D9"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AGE</w:t>
            </w:r>
          </w:p>
        </w:tc>
        <w:tc>
          <w:tcPr>
            <w:tcW w:w="1716" w:type="dxa"/>
            <w:tcBorders>
              <w:top w:val="nil"/>
              <w:bottom w:val="single" w:sz="12" w:space="0" w:color="auto"/>
            </w:tcBorders>
            <w:shd w:val="clear" w:color="auto" w:fill="D9D9D9"/>
            <w:vAlign w:val="center"/>
          </w:tcPr>
          <w:p w14:paraId="464DCFF7"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0 DAY REST</w:t>
            </w:r>
          </w:p>
        </w:tc>
        <w:tc>
          <w:tcPr>
            <w:tcW w:w="1716" w:type="dxa"/>
            <w:tcBorders>
              <w:top w:val="nil"/>
              <w:bottom w:val="single" w:sz="12" w:space="0" w:color="auto"/>
            </w:tcBorders>
            <w:shd w:val="clear" w:color="auto" w:fill="D9D9D9"/>
            <w:vAlign w:val="center"/>
          </w:tcPr>
          <w:p w14:paraId="3230124B"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1 DAY REST</w:t>
            </w:r>
          </w:p>
        </w:tc>
        <w:tc>
          <w:tcPr>
            <w:tcW w:w="1716" w:type="dxa"/>
            <w:tcBorders>
              <w:top w:val="nil"/>
              <w:bottom w:val="single" w:sz="12" w:space="0" w:color="auto"/>
            </w:tcBorders>
            <w:shd w:val="clear" w:color="auto" w:fill="D9D9D9"/>
            <w:vAlign w:val="center"/>
          </w:tcPr>
          <w:p w14:paraId="793A9FBC"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2 DAYS REST</w:t>
            </w:r>
          </w:p>
        </w:tc>
        <w:tc>
          <w:tcPr>
            <w:tcW w:w="1716" w:type="dxa"/>
            <w:tcBorders>
              <w:top w:val="nil"/>
              <w:bottom w:val="single" w:sz="12" w:space="0" w:color="auto"/>
            </w:tcBorders>
            <w:shd w:val="clear" w:color="auto" w:fill="D9D9D9"/>
            <w:vAlign w:val="center"/>
          </w:tcPr>
          <w:p w14:paraId="590EDCFE"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3 DAYS REST</w:t>
            </w:r>
          </w:p>
        </w:tc>
        <w:tc>
          <w:tcPr>
            <w:tcW w:w="1716" w:type="dxa"/>
            <w:tcBorders>
              <w:top w:val="nil"/>
              <w:bottom w:val="single" w:sz="12" w:space="0" w:color="auto"/>
            </w:tcBorders>
            <w:shd w:val="clear" w:color="auto" w:fill="D9D9D9"/>
            <w:vAlign w:val="center"/>
          </w:tcPr>
          <w:p w14:paraId="2A40D31E"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4 DAYS REST</w:t>
            </w:r>
          </w:p>
        </w:tc>
      </w:tr>
      <w:tr w:rsidR="00CC4691" w:rsidRPr="00C32D88" w14:paraId="5A0AFCC0" w14:textId="77777777" w:rsidTr="00914A14">
        <w:tc>
          <w:tcPr>
            <w:tcW w:w="1716" w:type="dxa"/>
            <w:tcBorders>
              <w:top w:val="single" w:sz="12" w:space="0" w:color="auto"/>
            </w:tcBorders>
            <w:shd w:val="clear" w:color="auto" w:fill="4F81BD"/>
          </w:tcPr>
          <w:p w14:paraId="76728704" w14:textId="77777777" w:rsidR="00CC4691" w:rsidRPr="00C32D88" w:rsidRDefault="00CC4691" w:rsidP="00914A14">
            <w:pPr>
              <w:jc w:val="center"/>
              <w:rPr>
                <w:rFonts w:asciiTheme="majorHAnsi" w:hAnsiTheme="majorHAnsi"/>
                <w:b/>
                <w:bCs/>
                <w:color w:val="FFFFFF"/>
                <w:sz w:val="22"/>
                <w:szCs w:val="22"/>
              </w:rPr>
            </w:pPr>
            <w:r w:rsidRPr="00C32D88">
              <w:rPr>
                <w:rFonts w:asciiTheme="majorHAnsi" w:hAnsiTheme="majorHAnsi"/>
                <w:b/>
                <w:bCs/>
                <w:color w:val="FFFFFF"/>
                <w:sz w:val="22"/>
                <w:szCs w:val="22"/>
              </w:rPr>
              <w:t>14 &amp; Under</w:t>
            </w:r>
          </w:p>
        </w:tc>
        <w:tc>
          <w:tcPr>
            <w:tcW w:w="1716" w:type="dxa"/>
            <w:tcBorders>
              <w:top w:val="single" w:sz="12" w:space="0" w:color="auto"/>
            </w:tcBorders>
          </w:tcPr>
          <w:p w14:paraId="22B28A0F"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1-20</w:t>
            </w:r>
          </w:p>
        </w:tc>
        <w:tc>
          <w:tcPr>
            <w:tcW w:w="1716" w:type="dxa"/>
            <w:tcBorders>
              <w:top w:val="single" w:sz="12" w:space="0" w:color="auto"/>
            </w:tcBorders>
          </w:tcPr>
          <w:p w14:paraId="3667209D"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21-35</w:t>
            </w:r>
          </w:p>
        </w:tc>
        <w:tc>
          <w:tcPr>
            <w:tcW w:w="1716" w:type="dxa"/>
            <w:tcBorders>
              <w:top w:val="single" w:sz="12" w:space="0" w:color="auto"/>
            </w:tcBorders>
          </w:tcPr>
          <w:p w14:paraId="2D5B0599"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36-50</w:t>
            </w:r>
          </w:p>
        </w:tc>
        <w:tc>
          <w:tcPr>
            <w:tcW w:w="1716" w:type="dxa"/>
            <w:tcBorders>
              <w:top w:val="single" w:sz="12" w:space="0" w:color="auto"/>
            </w:tcBorders>
          </w:tcPr>
          <w:p w14:paraId="17F27AE7"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51-65</w:t>
            </w:r>
          </w:p>
        </w:tc>
        <w:tc>
          <w:tcPr>
            <w:tcW w:w="1716" w:type="dxa"/>
            <w:tcBorders>
              <w:top w:val="single" w:sz="12" w:space="0" w:color="auto"/>
            </w:tcBorders>
          </w:tcPr>
          <w:p w14:paraId="4C61ABDC"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66+</w:t>
            </w:r>
          </w:p>
        </w:tc>
      </w:tr>
      <w:tr w:rsidR="00CC4691" w:rsidRPr="00C32D88" w14:paraId="2D5B55AC" w14:textId="77777777" w:rsidTr="00914A14">
        <w:tc>
          <w:tcPr>
            <w:tcW w:w="1716" w:type="dxa"/>
            <w:tcBorders>
              <w:bottom w:val="single" w:sz="18" w:space="0" w:color="auto"/>
            </w:tcBorders>
            <w:shd w:val="clear" w:color="auto" w:fill="4F81BD"/>
          </w:tcPr>
          <w:p w14:paraId="728F25D1" w14:textId="77777777" w:rsidR="00CC4691" w:rsidRPr="00C32D88" w:rsidRDefault="00CC4691" w:rsidP="00914A14">
            <w:pPr>
              <w:jc w:val="center"/>
              <w:rPr>
                <w:rFonts w:asciiTheme="majorHAnsi" w:hAnsiTheme="majorHAnsi"/>
                <w:b/>
                <w:bCs/>
                <w:color w:val="FFFFFF"/>
                <w:sz w:val="22"/>
                <w:szCs w:val="22"/>
              </w:rPr>
            </w:pPr>
            <w:r w:rsidRPr="00C32D88">
              <w:rPr>
                <w:rFonts w:asciiTheme="majorHAnsi" w:hAnsiTheme="majorHAnsi"/>
                <w:b/>
                <w:bCs/>
                <w:color w:val="FFFFFF"/>
                <w:sz w:val="22"/>
                <w:szCs w:val="22"/>
              </w:rPr>
              <w:t>15-18</w:t>
            </w:r>
          </w:p>
        </w:tc>
        <w:tc>
          <w:tcPr>
            <w:tcW w:w="1716" w:type="dxa"/>
            <w:tcBorders>
              <w:bottom w:val="single" w:sz="18" w:space="0" w:color="auto"/>
            </w:tcBorders>
            <w:shd w:val="clear" w:color="auto" w:fill="D8D8D8"/>
          </w:tcPr>
          <w:p w14:paraId="78AABB7B"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1-30</w:t>
            </w:r>
          </w:p>
        </w:tc>
        <w:tc>
          <w:tcPr>
            <w:tcW w:w="1716" w:type="dxa"/>
            <w:tcBorders>
              <w:bottom w:val="single" w:sz="18" w:space="0" w:color="auto"/>
            </w:tcBorders>
            <w:shd w:val="clear" w:color="auto" w:fill="D8D8D8"/>
          </w:tcPr>
          <w:p w14:paraId="48E767ED"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31-45</w:t>
            </w:r>
          </w:p>
        </w:tc>
        <w:tc>
          <w:tcPr>
            <w:tcW w:w="1716" w:type="dxa"/>
            <w:tcBorders>
              <w:bottom w:val="single" w:sz="18" w:space="0" w:color="auto"/>
            </w:tcBorders>
            <w:shd w:val="clear" w:color="auto" w:fill="D8D8D8"/>
          </w:tcPr>
          <w:p w14:paraId="708ACDE1"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46-60</w:t>
            </w:r>
          </w:p>
        </w:tc>
        <w:tc>
          <w:tcPr>
            <w:tcW w:w="1716" w:type="dxa"/>
            <w:tcBorders>
              <w:bottom w:val="single" w:sz="18" w:space="0" w:color="auto"/>
            </w:tcBorders>
            <w:shd w:val="clear" w:color="auto" w:fill="D8D8D8"/>
          </w:tcPr>
          <w:p w14:paraId="18092854"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61-75</w:t>
            </w:r>
          </w:p>
        </w:tc>
        <w:tc>
          <w:tcPr>
            <w:tcW w:w="1716" w:type="dxa"/>
            <w:tcBorders>
              <w:bottom w:val="single" w:sz="18" w:space="0" w:color="auto"/>
            </w:tcBorders>
            <w:shd w:val="clear" w:color="auto" w:fill="D8D8D8"/>
          </w:tcPr>
          <w:p w14:paraId="325CCE19" w14:textId="77777777" w:rsidR="00CC4691" w:rsidRPr="00C32D88" w:rsidRDefault="00CC4691" w:rsidP="00914A14">
            <w:pPr>
              <w:jc w:val="center"/>
              <w:rPr>
                <w:rFonts w:asciiTheme="majorHAnsi" w:hAnsiTheme="majorHAnsi"/>
                <w:sz w:val="22"/>
                <w:szCs w:val="22"/>
              </w:rPr>
            </w:pPr>
            <w:r w:rsidRPr="00C32D88">
              <w:rPr>
                <w:rFonts w:asciiTheme="majorHAnsi" w:hAnsiTheme="majorHAnsi"/>
                <w:sz w:val="22"/>
                <w:szCs w:val="22"/>
              </w:rPr>
              <w:t>76+</w:t>
            </w:r>
          </w:p>
        </w:tc>
      </w:tr>
    </w:tbl>
    <w:p w14:paraId="23F270FE" w14:textId="77777777" w:rsidR="00CC4691" w:rsidRPr="00C32D88" w:rsidRDefault="00CC4691" w:rsidP="00CC4691">
      <w:pPr>
        <w:rPr>
          <w:rFonts w:asciiTheme="majorHAnsi" w:hAnsiTheme="majorHAnsi"/>
          <w:sz w:val="22"/>
          <w:szCs w:val="22"/>
        </w:rPr>
      </w:pPr>
    </w:p>
    <w:p w14:paraId="26E57B05" w14:textId="77777777" w:rsidR="00CC4691" w:rsidRPr="00C32D88" w:rsidRDefault="00CC4691" w:rsidP="00CC4691">
      <w:pPr>
        <w:rPr>
          <w:rFonts w:asciiTheme="majorHAnsi" w:hAnsiTheme="majorHAnsi"/>
          <w:sz w:val="22"/>
          <w:szCs w:val="22"/>
        </w:rPr>
      </w:pPr>
      <w:r w:rsidRPr="00C32D88">
        <w:rPr>
          <w:rFonts w:asciiTheme="majorHAnsi" w:hAnsiTheme="majorHAnsi"/>
          <w:sz w:val="22"/>
          <w:szCs w:val="22"/>
        </w:rPr>
        <w:t>Information and Guidelines adapted from the following:</w:t>
      </w:r>
    </w:p>
    <w:p w14:paraId="4CAD31E0" w14:textId="77777777" w:rsidR="00CC4691" w:rsidRPr="00C32D88" w:rsidRDefault="00CC4691" w:rsidP="00CC4691">
      <w:pPr>
        <w:numPr>
          <w:ilvl w:val="0"/>
          <w:numId w:val="7"/>
        </w:numPr>
        <w:rPr>
          <w:rFonts w:asciiTheme="majorHAnsi" w:hAnsiTheme="majorHAnsi"/>
          <w:sz w:val="22"/>
          <w:szCs w:val="22"/>
        </w:rPr>
      </w:pPr>
      <w:r w:rsidRPr="00C32D88">
        <w:rPr>
          <w:rFonts w:asciiTheme="majorHAnsi" w:hAnsiTheme="majorHAnsi"/>
          <w:i/>
          <w:iCs/>
          <w:sz w:val="22"/>
          <w:szCs w:val="22"/>
        </w:rPr>
        <w:t>Little League</w:t>
      </w:r>
      <w:r w:rsidRPr="00C32D88">
        <w:rPr>
          <w:rFonts w:asciiTheme="majorHAnsi" w:hAnsiTheme="majorHAnsi"/>
          <w:sz w:val="22"/>
          <w:szCs w:val="22"/>
        </w:rPr>
        <w:t>® Baseball &amp; Softball, 2010</w:t>
      </w:r>
    </w:p>
    <w:p w14:paraId="2B5F4E05" w14:textId="77777777" w:rsidR="00CC4691" w:rsidRPr="00C32D88" w:rsidRDefault="00CC4691" w:rsidP="00CC4691">
      <w:pPr>
        <w:numPr>
          <w:ilvl w:val="0"/>
          <w:numId w:val="7"/>
        </w:numPr>
        <w:rPr>
          <w:rFonts w:asciiTheme="majorHAnsi" w:hAnsiTheme="majorHAnsi"/>
          <w:sz w:val="22"/>
          <w:szCs w:val="22"/>
        </w:rPr>
      </w:pPr>
      <w:r w:rsidRPr="00C32D88">
        <w:rPr>
          <w:rFonts w:asciiTheme="majorHAnsi" w:hAnsiTheme="majorHAnsi"/>
          <w:sz w:val="22"/>
          <w:szCs w:val="22"/>
        </w:rPr>
        <w:t xml:space="preserve">Policy Statement for Baseball &amp; Softball,  </w:t>
      </w:r>
      <w:r w:rsidRPr="00C32D88">
        <w:rPr>
          <w:rFonts w:asciiTheme="majorHAnsi" w:hAnsiTheme="majorHAnsi"/>
          <w:i/>
          <w:sz w:val="22"/>
          <w:szCs w:val="22"/>
        </w:rPr>
        <w:t>American Academy of Pediatrics</w:t>
      </w:r>
      <w:r w:rsidRPr="00C32D88">
        <w:rPr>
          <w:rFonts w:asciiTheme="majorHAnsi" w:hAnsiTheme="majorHAnsi"/>
          <w:sz w:val="22"/>
          <w:szCs w:val="22"/>
        </w:rPr>
        <w:t>, 2012</w:t>
      </w:r>
    </w:p>
    <w:p w14:paraId="0240E206" w14:textId="77777777" w:rsidR="00CC4691" w:rsidRPr="00C32D88" w:rsidRDefault="00CC4691" w:rsidP="00CC4691">
      <w:pPr>
        <w:numPr>
          <w:ilvl w:val="0"/>
          <w:numId w:val="7"/>
        </w:numPr>
        <w:rPr>
          <w:rFonts w:asciiTheme="majorHAnsi" w:hAnsiTheme="majorHAnsi"/>
          <w:sz w:val="22"/>
          <w:szCs w:val="22"/>
        </w:rPr>
      </w:pPr>
      <w:r w:rsidRPr="00C32D88">
        <w:rPr>
          <w:rFonts w:asciiTheme="majorHAnsi" w:hAnsiTheme="majorHAnsi"/>
          <w:sz w:val="22"/>
          <w:szCs w:val="22"/>
        </w:rPr>
        <w:t xml:space="preserve">Position Statement for Youth Baseball Pitchers, </w:t>
      </w:r>
      <w:r w:rsidRPr="00C32D88">
        <w:rPr>
          <w:rFonts w:asciiTheme="majorHAnsi" w:hAnsiTheme="majorHAnsi"/>
          <w:i/>
          <w:iCs/>
          <w:sz w:val="22"/>
          <w:szCs w:val="22"/>
        </w:rPr>
        <w:t>American Sports Medicine Institute</w:t>
      </w:r>
      <w:r w:rsidRPr="00C32D88">
        <w:rPr>
          <w:rFonts w:asciiTheme="majorHAnsi" w:hAnsiTheme="majorHAnsi"/>
          <w:sz w:val="22"/>
          <w:szCs w:val="22"/>
        </w:rPr>
        <w:t>, 2013</w:t>
      </w:r>
    </w:p>
    <w:p w14:paraId="75669EFF" w14:textId="77777777" w:rsidR="00CC4691" w:rsidRPr="00C32D88" w:rsidRDefault="00CC4691" w:rsidP="00CC4691">
      <w:pPr>
        <w:rPr>
          <w:rFonts w:asciiTheme="majorHAnsi" w:hAnsiTheme="majorHAnsi"/>
          <w:sz w:val="22"/>
          <w:szCs w:val="22"/>
        </w:rPr>
      </w:pPr>
    </w:p>
    <w:p w14:paraId="239D6680" w14:textId="77777777" w:rsidR="00FD5D16" w:rsidRPr="00C32D88" w:rsidRDefault="00FD5D16" w:rsidP="00FD5D16">
      <w:pPr>
        <w:rPr>
          <w:rFonts w:asciiTheme="majorHAnsi" w:hAnsiTheme="majorHAnsi" w:cs="Times New Roman"/>
          <w:sz w:val="22"/>
          <w:szCs w:val="22"/>
        </w:rPr>
      </w:pPr>
      <w:r w:rsidRPr="00C32D88">
        <w:rPr>
          <w:rFonts w:asciiTheme="majorHAnsi" w:hAnsiTheme="majorHAnsi" w:cs="Times New Roman"/>
          <w:sz w:val="22"/>
          <w:szCs w:val="22"/>
        </w:rPr>
        <w:t>Consult your primary care physician for more serious injuries that do not respond to basic first aid. As an added resource, the staff at</w:t>
      </w:r>
      <w:r w:rsidRPr="00C32D88">
        <w:rPr>
          <w:rFonts w:asciiTheme="majorHAnsi" w:hAnsiTheme="majorHAnsi" w:cs="Times New Roman"/>
          <w:b/>
          <w:sz w:val="22"/>
          <w:szCs w:val="22"/>
        </w:rPr>
        <w:t xml:space="preserve"> Children’s Sports Medicine</w:t>
      </w:r>
      <w:r w:rsidRPr="00C32D88">
        <w:rPr>
          <w:rFonts w:asciiTheme="majorHAnsi" w:hAnsiTheme="majorHAnsi" w:cs="Times New Roman"/>
          <w:sz w:val="22"/>
          <w:szCs w:val="22"/>
        </w:rPr>
        <w:t xml:space="preserve"> is available to diagnose and treat sports-related injuries for youth and adolescent athletes. To make an appointment, call </w:t>
      </w:r>
      <w:r w:rsidRPr="00C32D88">
        <w:rPr>
          <w:rFonts w:asciiTheme="majorHAnsi" w:hAnsiTheme="majorHAnsi" w:cs="Times New Roman"/>
          <w:b/>
          <w:sz w:val="22"/>
          <w:szCs w:val="22"/>
        </w:rPr>
        <w:t xml:space="preserve">402-955-PLAY (7529). </w:t>
      </w:r>
    </w:p>
    <w:p w14:paraId="269C82C8" w14:textId="77777777" w:rsidR="00672311" w:rsidRPr="00C32D88" w:rsidRDefault="00672311" w:rsidP="00672311">
      <w:pPr>
        <w:jc w:val="center"/>
        <w:rPr>
          <w:rFonts w:asciiTheme="majorHAnsi" w:hAnsiTheme="majorHAnsi"/>
          <w:b/>
          <w:sz w:val="22"/>
          <w:szCs w:val="22"/>
        </w:rPr>
      </w:pPr>
    </w:p>
    <w:sectPr w:rsidR="00672311" w:rsidRPr="00C32D88" w:rsidSect="00672311">
      <w:headerReference w:type="even" r:id="rId13"/>
      <w:headerReference w:type="default" r:id="rId14"/>
      <w:headerReference w:type="first" r:id="rId15"/>
      <w:pgSz w:w="12240" w:h="15840"/>
      <w:pgMar w:top="720" w:right="720" w:bottom="720" w:left="720" w:header="288" w:footer="10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03501" w14:textId="77777777" w:rsidR="00681A70" w:rsidRDefault="00681A70" w:rsidP="00C974BF">
      <w:r>
        <w:separator/>
      </w:r>
    </w:p>
  </w:endnote>
  <w:endnote w:type="continuationSeparator" w:id="0">
    <w:p w14:paraId="73D978C9" w14:textId="77777777" w:rsidR="00681A70" w:rsidRDefault="00681A70" w:rsidP="00C9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60D1F" w14:textId="77777777" w:rsidR="00681A70" w:rsidRDefault="00681A70" w:rsidP="00C974BF">
      <w:r>
        <w:separator/>
      </w:r>
    </w:p>
  </w:footnote>
  <w:footnote w:type="continuationSeparator" w:id="0">
    <w:p w14:paraId="1BE34D7F" w14:textId="77777777" w:rsidR="00681A70" w:rsidRDefault="00681A70" w:rsidP="00C97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6E59" w14:textId="77777777" w:rsidR="00C974BF" w:rsidRDefault="00C32D88">
    <w:pPr>
      <w:pStyle w:val="Header"/>
    </w:pPr>
    <w:sdt>
      <w:sdtPr>
        <w:id w:val="850995931"/>
        <w:placeholder>
          <w:docPart w:val="900A2F595EA5BB4FBC279B68D62D6F98"/>
        </w:placeholder>
        <w:temporary/>
        <w:showingPlcHdr/>
      </w:sdtPr>
      <w:sdtEndPr/>
      <w:sdtContent>
        <w:r w:rsidR="00C974BF">
          <w:t>[Type text]</w:t>
        </w:r>
      </w:sdtContent>
    </w:sdt>
    <w:r w:rsidR="00C974BF">
      <w:ptab w:relativeTo="margin" w:alignment="center" w:leader="none"/>
    </w:r>
    <w:sdt>
      <w:sdtPr>
        <w:id w:val="1826629811"/>
        <w:placeholder>
          <w:docPart w:val="E59A4C8B5DDDDB45BB8EA70CF55215B2"/>
        </w:placeholder>
        <w:temporary/>
        <w:showingPlcHdr/>
      </w:sdtPr>
      <w:sdtEndPr/>
      <w:sdtContent>
        <w:r w:rsidR="00C974BF">
          <w:t>[Type text]</w:t>
        </w:r>
      </w:sdtContent>
    </w:sdt>
    <w:r w:rsidR="00C974BF">
      <w:ptab w:relativeTo="margin" w:alignment="right" w:leader="none"/>
    </w:r>
    <w:sdt>
      <w:sdtPr>
        <w:id w:val="-1568413516"/>
        <w:placeholder>
          <w:docPart w:val="7FA98370804CA945A4F51CBC82850503"/>
        </w:placeholder>
        <w:temporary/>
        <w:showingPlcHdr/>
      </w:sdtPr>
      <w:sdtEndPr/>
      <w:sdtContent>
        <w:r w:rsidR="00C974BF">
          <w:t>[Type text]</w:t>
        </w:r>
      </w:sdtContent>
    </w:sdt>
  </w:p>
  <w:p w14:paraId="243F45F1" w14:textId="77777777" w:rsidR="00C974BF" w:rsidRDefault="00C974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1170" w14:textId="70E11CD4" w:rsidR="004C0C89" w:rsidRDefault="004C0C89">
    <w:pPr>
      <w:pStyle w:val="Header"/>
    </w:pPr>
  </w:p>
  <w:p w14:paraId="1622E114" w14:textId="77777777" w:rsidR="000B5510" w:rsidRDefault="000B5510" w:rsidP="000B5510">
    <w:pPr>
      <w:pStyle w:val="Header"/>
      <w:ind w:left="-1800" w:firstLine="9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B643" w14:textId="55C845AD" w:rsidR="00B35932" w:rsidRDefault="004C0C89">
    <w:pPr>
      <w:pStyle w:val="Header"/>
    </w:pPr>
    <w:r>
      <w:rPr>
        <w:noProof/>
      </w:rPr>
      <w:drawing>
        <wp:inline distT="0" distB="0" distL="0" distR="0" wp14:anchorId="7F25E3E5" wp14:editId="2D33C0F1">
          <wp:extent cx="7038975" cy="949960"/>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Med Header.jpg"/>
                  <pic:cNvPicPr/>
                </pic:nvPicPr>
                <pic:blipFill>
                  <a:blip r:embed="rId1">
                    <a:extLst>
                      <a:ext uri="{28A0092B-C50C-407E-A947-70E740481C1C}">
                        <a14:useLocalDpi xmlns:a14="http://schemas.microsoft.com/office/drawing/2010/main" val="0"/>
                      </a:ext>
                    </a:extLst>
                  </a:blip>
                  <a:stretch>
                    <a:fillRect/>
                  </a:stretch>
                </pic:blipFill>
                <pic:spPr>
                  <a:xfrm>
                    <a:off x="0" y="0"/>
                    <a:ext cx="7038975" cy="949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41D68"/>
    <w:multiLevelType w:val="hybridMultilevel"/>
    <w:tmpl w:val="C872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20092"/>
    <w:multiLevelType w:val="hybridMultilevel"/>
    <w:tmpl w:val="C02E16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7A1C4D"/>
    <w:multiLevelType w:val="hybridMultilevel"/>
    <w:tmpl w:val="B89EF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5142A"/>
    <w:multiLevelType w:val="hybridMultilevel"/>
    <w:tmpl w:val="8B3A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6440D"/>
    <w:multiLevelType w:val="hybridMultilevel"/>
    <w:tmpl w:val="CE60C8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8AE70AE"/>
    <w:multiLevelType w:val="hybridMultilevel"/>
    <w:tmpl w:val="499A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0B0CCF"/>
    <w:multiLevelType w:val="hybridMultilevel"/>
    <w:tmpl w:val="3120E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0506BE"/>
    <w:multiLevelType w:val="hybridMultilevel"/>
    <w:tmpl w:val="CBF64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8A2B9F"/>
    <w:multiLevelType w:val="hybridMultilevel"/>
    <w:tmpl w:val="5AC469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1"/>
  </w:num>
  <w:num w:numId="5">
    <w:abstractNumId w:val="0"/>
  </w:num>
  <w:num w:numId="6">
    <w:abstractNumId w:val="3"/>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BF"/>
    <w:rsid w:val="000B5510"/>
    <w:rsid w:val="000D26A8"/>
    <w:rsid w:val="00126294"/>
    <w:rsid w:val="001E4F9B"/>
    <w:rsid w:val="002673E3"/>
    <w:rsid w:val="002F4F44"/>
    <w:rsid w:val="004C0C89"/>
    <w:rsid w:val="005C5DD7"/>
    <w:rsid w:val="00672311"/>
    <w:rsid w:val="00681A70"/>
    <w:rsid w:val="006B0D84"/>
    <w:rsid w:val="007857F0"/>
    <w:rsid w:val="008C603D"/>
    <w:rsid w:val="00900537"/>
    <w:rsid w:val="00A2456C"/>
    <w:rsid w:val="00B35932"/>
    <w:rsid w:val="00C32D88"/>
    <w:rsid w:val="00C86845"/>
    <w:rsid w:val="00C974BF"/>
    <w:rsid w:val="00CC4691"/>
    <w:rsid w:val="00F502E4"/>
    <w:rsid w:val="00FD5D16"/>
    <w:rsid w:val="00FE4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D3CB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76719">
      <w:bodyDiv w:val="1"/>
      <w:marLeft w:val="0"/>
      <w:marRight w:val="0"/>
      <w:marTop w:val="0"/>
      <w:marBottom w:val="0"/>
      <w:divBdr>
        <w:top w:val="none" w:sz="0" w:space="0" w:color="auto"/>
        <w:left w:val="none" w:sz="0" w:space="0" w:color="auto"/>
        <w:bottom w:val="none" w:sz="0" w:space="0" w:color="auto"/>
        <w:right w:val="none" w:sz="0" w:space="0" w:color="auto"/>
      </w:divBdr>
    </w:div>
    <w:div w:id="1888444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amp;esrc=s&amp;source=images&amp;cd=&amp;ved=0ahUKEwjoiJCvt9nVAhXj34MKHVFsDIQQjRwIBw&amp;url=http://www.medscape.com/viewarticle/842432&amp;psig=AFQjCNEXQsNiRnV-fTMrs8HLyjALaGfqDg&amp;ust=1502892962254025"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google.com/url?sa=i&amp;rct=j&amp;q=&amp;esrc=s&amp;source=images&amp;cd=&amp;ved=0ahUKEwjoiJCvt9nVAhXj34MKHVFsDIQQjRwIBw&amp;url=http://www.medscape.com/viewarticle/842432&amp;psig=AFQjCNEXQsNiRnV-fTMrs8HLyjALaGfqDg&amp;ust=1502892962254025"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0A2F595EA5BB4FBC279B68D62D6F98"/>
        <w:category>
          <w:name w:val="General"/>
          <w:gallery w:val="placeholder"/>
        </w:category>
        <w:types>
          <w:type w:val="bbPlcHdr"/>
        </w:types>
        <w:behaviors>
          <w:behavior w:val="content"/>
        </w:behaviors>
        <w:guid w:val="{37E071B7-8CF7-8A41-A1BD-1B19F2C05B51}"/>
      </w:docPartPr>
      <w:docPartBody>
        <w:p w:rsidR="00474134" w:rsidRDefault="00453E12" w:rsidP="00453E12">
          <w:pPr>
            <w:pStyle w:val="900A2F595EA5BB4FBC279B68D62D6F98"/>
          </w:pPr>
          <w:r>
            <w:t>[Type text]</w:t>
          </w:r>
        </w:p>
      </w:docPartBody>
    </w:docPart>
    <w:docPart>
      <w:docPartPr>
        <w:name w:val="E59A4C8B5DDDDB45BB8EA70CF55215B2"/>
        <w:category>
          <w:name w:val="General"/>
          <w:gallery w:val="placeholder"/>
        </w:category>
        <w:types>
          <w:type w:val="bbPlcHdr"/>
        </w:types>
        <w:behaviors>
          <w:behavior w:val="content"/>
        </w:behaviors>
        <w:guid w:val="{1E7B30CF-D3D1-3D4F-80E0-0ABA976D72AC}"/>
      </w:docPartPr>
      <w:docPartBody>
        <w:p w:rsidR="00474134" w:rsidRDefault="00453E12" w:rsidP="00453E12">
          <w:pPr>
            <w:pStyle w:val="E59A4C8B5DDDDB45BB8EA70CF55215B2"/>
          </w:pPr>
          <w:r>
            <w:t>[Type text]</w:t>
          </w:r>
        </w:p>
      </w:docPartBody>
    </w:docPart>
    <w:docPart>
      <w:docPartPr>
        <w:name w:val="7FA98370804CA945A4F51CBC82850503"/>
        <w:category>
          <w:name w:val="General"/>
          <w:gallery w:val="placeholder"/>
        </w:category>
        <w:types>
          <w:type w:val="bbPlcHdr"/>
        </w:types>
        <w:behaviors>
          <w:behavior w:val="content"/>
        </w:behaviors>
        <w:guid w:val="{1EBCFF17-9965-4848-B663-6DC5AFBA889C}"/>
      </w:docPartPr>
      <w:docPartBody>
        <w:p w:rsidR="00474134" w:rsidRDefault="00453E12" w:rsidP="00453E12">
          <w:pPr>
            <w:pStyle w:val="7FA98370804CA945A4F51CBC8285050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E12"/>
    <w:rsid w:val="00453E12"/>
    <w:rsid w:val="00474134"/>
    <w:rsid w:val="00822C3C"/>
    <w:rsid w:val="00FA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A1074-F151-441B-96D0-ABA4797C4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FEDF7A9</Template>
  <TotalTime>21</TotalTime>
  <Pages>2</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Housholder</dc:creator>
  <cp:lastModifiedBy>Waple, Kerry</cp:lastModifiedBy>
  <cp:revision>4</cp:revision>
  <cp:lastPrinted>2017-10-11T13:18:00Z</cp:lastPrinted>
  <dcterms:created xsi:type="dcterms:W3CDTF">2018-06-11T18:26:00Z</dcterms:created>
  <dcterms:modified xsi:type="dcterms:W3CDTF">2019-05-23T20:59:00Z</dcterms:modified>
</cp:coreProperties>
</file>